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6544" w14:textId="2C0F9AB2" w:rsidR="00823C41" w:rsidRPr="00B20526" w:rsidRDefault="00823C41" w:rsidP="001C48E0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Приложение к постановлению Правления</w:t>
      </w:r>
      <w:r w:rsidRPr="00B20526">
        <w:rPr>
          <w:rFonts w:ascii="Times New Roman" w:hAnsi="Times New Roman" w:cs="Times New Roman"/>
          <w:sz w:val="28"/>
          <w:szCs w:val="28"/>
        </w:rPr>
        <w:br/>
        <w:t>Национального банка Таджикистана</w:t>
      </w:r>
      <w:r w:rsidRPr="00B20526">
        <w:rPr>
          <w:rFonts w:ascii="Times New Roman" w:hAnsi="Times New Roman" w:cs="Times New Roman"/>
          <w:sz w:val="28"/>
          <w:szCs w:val="28"/>
        </w:rPr>
        <w:br/>
        <w:t>от «__» ______ 2026 года,</w:t>
      </w:r>
      <w:r w:rsidR="001C48E0" w:rsidRPr="00B20526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Pr="00B20526">
        <w:rPr>
          <w:rFonts w:ascii="Times New Roman" w:hAnsi="Times New Roman" w:cs="Times New Roman"/>
          <w:sz w:val="28"/>
          <w:szCs w:val="28"/>
        </w:rPr>
        <w:t>№ ___</w:t>
      </w:r>
    </w:p>
    <w:p w14:paraId="6DAE6AB7" w14:textId="77777777" w:rsidR="00B35C50" w:rsidRPr="00B20526" w:rsidRDefault="00B35C50" w:rsidP="001C48E0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05E7E6B4" w14:textId="4D3229CA" w:rsidR="00823C41" w:rsidRPr="00B20526" w:rsidRDefault="00823C41" w:rsidP="001C48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Изменения и дополнения </w:t>
      </w:r>
      <w:r w:rsidR="00CF10FA" w:rsidRPr="00B20526">
        <w:rPr>
          <w:rFonts w:ascii="Times New Roman" w:hAnsi="Times New Roman" w:cs="Times New Roman"/>
          <w:sz w:val="28"/>
          <w:szCs w:val="28"/>
          <w:lang w:val="tg-Cyrl-TJ"/>
        </w:rPr>
        <w:t xml:space="preserve">в </w:t>
      </w:r>
      <w:r w:rsidRPr="00B20526">
        <w:rPr>
          <w:rFonts w:ascii="Times New Roman" w:hAnsi="Times New Roman" w:cs="Times New Roman"/>
          <w:sz w:val="28"/>
          <w:szCs w:val="28"/>
        </w:rPr>
        <w:t>Порядок расчёта страховой (перестраховочной) организацией нормативного соотношения собственных средств (капитала) и принятых обязательств</w:t>
      </w:r>
    </w:p>
    <w:p w14:paraId="6D6B4B6D" w14:textId="77777777" w:rsidR="00B35C50" w:rsidRPr="00B20526" w:rsidRDefault="00B35C50" w:rsidP="001C48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A4AC1" w14:textId="2DC83ECC" w:rsidR="00823C41" w:rsidRPr="00B20526" w:rsidRDefault="00140CDB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Внести в</w:t>
      </w:r>
      <w:r w:rsidR="00823C41" w:rsidRPr="00B20526">
        <w:rPr>
          <w:rFonts w:ascii="Times New Roman" w:hAnsi="Times New Roman" w:cs="Times New Roman"/>
          <w:sz w:val="28"/>
          <w:szCs w:val="28"/>
        </w:rPr>
        <w:t xml:space="preserve"> </w:t>
      </w:r>
      <w:r w:rsidR="00CF10FA" w:rsidRPr="00B20526">
        <w:rPr>
          <w:rFonts w:ascii="Times New Roman" w:hAnsi="Times New Roman" w:cs="Times New Roman"/>
          <w:sz w:val="28"/>
          <w:szCs w:val="28"/>
        </w:rPr>
        <w:t>Порядок расчёта страховой (перестраховочной) организацией нормативного соотношения собственных средств (капитала) и принятых обязательств</w:t>
      </w:r>
      <w:r w:rsidR="00823C41" w:rsidRPr="00B20526">
        <w:rPr>
          <w:rFonts w:ascii="Times New Roman" w:hAnsi="Times New Roman" w:cs="Times New Roman"/>
          <w:sz w:val="28"/>
          <w:szCs w:val="28"/>
        </w:rPr>
        <w:t>, утвержденный постановлением Правления Национального банка Таджикистана от 9 октября 2020 года</w:t>
      </w:r>
      <w:r w:rsidR="00430AD7" w:rsidRPr="00B20526">
        <w:rPr>
          <w:rFonts w:ascii="Times New Roman" w:hAnsi="Times New Roman" w:cs="Times New Roman"/>
          <w:sz w:val="28"/>
          <w:szCs w:val="28"/>
        </w:rPr>
        <w:t>,</w:t>
      </w:r>
      <w:r w:rsidR="00823C41" w:rsidRPr="00B20526">
        <w:rPr>
          <w:rFonts w:ascii="Times New Roman" w:hAnsi="Times New Roman" w:cs="Times New Roman"/>
          <w:sz w:val="28"/>
          <w:szCs w:val="28"/>
        </w:rPr>
        <w:t xml:space="preserve"> №135</w:t>
      </w:r>
      <w:r w:rsidR="00430AD7" w:rsidRPr="00B20526">
        <w:rPr>
          <w:rFonts w:ascii="Times New Roman" w:hAnsi="Times New Roman" w:cs="Times New Roman"/>
          <w:sz w:val="28"/>
          <w:szCs w:val="28"/>
        </w:rPr>
        <w:t>,</w:t>
      </w:r>
      <w:r w:rsidR="00823C41" w:rsidRPr="00B20526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50628CE7" w14:textId="77777777" w:rsidR="00823C41" w:rsidRPr="00B20526" w:rsidRDefault="00823C41" w:rsidP="001C48E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пункте 1: </w:t>
      </w:r>
    </w:p>
    <w:p w14:paraId="6FC45BFF" w14:textId="77777777" w:rsidR="00823C41" w:rsidRPr="00B20526" w:rsidRDefault="00823C41" w:rsidP="001C48E0">
      <w:pPr>
        <w:numPr>
          <w:ilvl w:val="0"/>
          <w:numId w:val="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абзаце первом слово «активов» заменить словом «средств»; </w:t>
      </w:r>
    </w:p>
    <w:p w14:paraId="61922E68" w14:textId="77777777" w:rsidR="001C48E0" w:rsidRPr="00B20526" w:rsidRDefault="00823C41" w:rsidP="001C48E0">
      <w:pPr>
        <w:numPr>
          <w:ilvl w:val="0"/>
          <w:numId w:val="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абзац девятый изложить в следующей редакции:</w:t>
      </w:r>
    </w:p>
    <w:p w14:paraId="5B0A3CEC" w14:textId="66FA5128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«- </w:t>
      </w:r>
      <w:r w:rsidR="00B35C50" w:rsidRPr="00B20526">
        <w:rPr>
          <w:rFonts w:ascii="Times New Roman" w:hAnsi="Times New Roman" w:cs="Times New Roman"/>
          <w:sz w:val="28"/>
          <w:szCs w:val="28"/>
        </w:rPr>
        <w:t xml:space="preserve">добавочный капитал </w:t>
      </w:r>
      <w:r w:rsidRPr="00B20526">
        <w:rPr>
          <w:rFonts w:ascii="Times New Roman" w:hAnsi="Times New Roman" w:cs="Times New Roman"/>
          <w:sz w:val="28"/>
          <w:szCs w:val="28"/>
        </w:rPr>
        <w:t>– формируется за счет без</w:t>
      </w:r>
      <w:r w:rsidR="00CC7E83" w:rsidRPr="00B20526">
        <w:rPr>
          <w:rFonts w:ascii="Times New Roman" w:hAnsi="Times New Roman" w:cs="Times New Roman"/>
          <w:sz w:val="28"/>
          <w:szCs w:val="28"/>
        </w:rPr>
        <w:t>возвратных грантов и привлеченных</w:t>
      </w:r>
      <w:r w:rsidRPr="00B2052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CC7E83" w:rsidRPr="00B20526">
        <w:rPr>
          <w:rFonts w:ascii="Times New Roman" w:hAnsi="Times New Roman" w:cs="Times New Roman"/>
          <w:sz w:val="28"/>
          <w:szCs w:val="28"/>
        </w:rPr>
        <w:t>й</w:t>
      </w:r>
      <w:r w:rsidRPr="00B20526">
        <w:rPr>
          <w:rFonts w:ascii="Times New Roman" w:hAnsi="Times New Roman" w:cs="Times New Roman"/>
          <w:sz w:val="28"/>
          <w:szCs w:val="28"/>
        </w:rPr>
        <w:t xml:space="preserve">, </w:t>
      </w:r>
      <w:r w:rsidR="00FE3DBD" w:rsidRPr="00B20526">
        <w:rPr>
          <w:rFonts w:ascii="Times New Roman" w:hAnsi="Times New Roman" w:cs="Times New Roman"/>
          <w:sz w:val="28"/>
          <w:szCs w:val="28"/>
        </w:rPr>
        <w:t xml:space="preserve">начисленных </w:t>
      </w:r>
      <w:r w:rsidRPr="00B20526">
        <w:rPr>
          <w:rFonts w:ascii="Times New Roman" w:hAnsi="Times New Roman" w:cs="Times New Roman"/>
          <w:sz w:val="28"/>
          <w:szCs w:val="28"/>
        </w:rPr>
        <w:t>сумм при корректировк</w:t>
      </w:r>
      <w:r w:rsidR="00360C96" w:rsidRPr="00B20526">
        <w:rPr>
          <w:rFonts w:ascii="Times New Roman" w:hAnsi="Times New Roman" w:cs="Times New Roman"/>
          <w:sz w:val="28"/>
          <w:szCs w:val="28"/>
        </w:rPr>
        <w:t>е</w:t>
      </w:r>
      <w:r w:rsidRPr="00B20526">
        <w:rPr>
          <w:rFonts w:ascii="Times New Roman" w:hAnsi="Times New Roman" w:cs="Times New Roman"/>
          <w:sz w:val="28"/>
          <w:szCs w:val="28"/>
        </w:rPr>
        <w:t xml:space="preserve"> и переоценке основных средств, курсовых разниц, по</w:t>
      </w:r>
      <w:r w:rsidR="00384EC5" w:rsidRPr="00B20526">
        <w:rPr>
          <w:rFonts w:ascii="Times New Roman" w:hAnsi="Times New Roman" w:cs="Times New Roman"/>
          <w:sz w:val="28"/>
          <w:szCs w:val="28"/>
        </w:rPr>
        <w:t>жертвованных</w:t>
      </w:r>
      <w:r w:rsidRPr="00B20526">
        <w:rPr>
          <w:rFonts w:ascii="Times New Roman" w:hAnsi="Times New Roman" w:cs="Times New Roman"/>
          <w:sz w:val="28"/>
          <w:szCs w:val="28"/>
        </w:rPr>
        <w:t xml:space="preserve"> активов, исправления ошибок и иных изменений в капитале;»; </w:t>
      </w:r>
    </w:p>
    <w:p w14:paraId="32D00A2B" w14:textId="77777777" w:rsidR="00823C41" w:rsidRPr="00B20526" w:rsidRDefault="00823C41" w:rsidP="001C48E0">
      <w:pPr>
        <w:numPr>
          <w:ilvl w:val="0"/>
          <w:numId w:val="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абзац десятый исключить. </w:t>
      </w:r>
    </w:p>
    <w:p w14:paraId="7222E4B1" w14:textId="77777777" w:rsidR="00823C41" w:rsidRPr="00B20526" w:rsidRDefault="00823C41" w:rsidP="001C48E0">
      <w:pPr>
        <w:numPr>
          <w:ilvl w:val="0"/>
          <w:numId w:val="3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абзаце шестом подпункта 1) пункта 6 исключить знак и слова «(в том числе резервные фонды, сформированные за счет чистой прибыли прошлых лет)». </w:t>
      </w:r>
    </w:p>
    <w:p w14:paraId="4F6CB764" w14:textId="77777777" w:rsidR="00823C41" w:rsidRPr="00B20526" w:rsidRDefault="00823C41" w:rsidP="001C48E0">
      <w:pPr>
        <w:numPr>
          <w:ilvl w:val="0"/>
          <w:numId w:val="3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пункте 10: </w:t>
      </w:r>
    </w:p>
    <w:p w14:paraId="18C4470E" w14:textId="2121127C" w:rsidR="00823C41" w:rsidRPr="00B20526" w:rsidRDefault="00823C41" w:rsidP="001C48E0">
      <w:pPr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первом предложении число «100» заменить числом «50», а во втором предложении слова «объем ликвидных активов страховой </w:t>
      </w:r>
      <w:r w:rsidR="00CC7E83" w:rsidRPr="00B20526">
        <w:rPr>
          <w:rFonts w:ascii="Times New Roman" w:hAnsi="Times New Roman" w:cs="Times New Roman"/>
          <w:sz w:val="28"/>
          <w:szCs w:val="28"/>
        </w:rPr>
        <w:t xml:space="preserve">(перестраховочной)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организации» заменить словами «установленный норматив». </w:t>
      </w:r>
    </w:p>
    <w:p w14:paraId="040A191E" w14:textId="77777777" w:rsidR="001C48E0" w:rsidRPr="00B20526" w:rsidRDefault="00823C41" w:rsidP="00B35C50">
      <w:pPr>
        <w:numPr>
          <w:ilvl w:val="0"/>
          <w:numId w:val="5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Дополнить пунктом 10¹ следующего содержания:</w:t>
      </w:r>
    </w:p>
    <w:p w14:paraId="3CE6A1C1" w14:textId="31794D5F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«10¹. Перестрахование рисков осуществляется в порядке, установленном Законом Республики Таджикистан «О страховой деятельности».» </w:t>
      </w:r>
    </w:p>
    <w:p w14:paraId="00AF3389" w14:textId="77777777" w:rsidR="001C48E0" w:rsidRPr="00B20526" w:rsidRDefault="00823C41" w:rsidP="001C48E0">
      <w:pPr>
        <w:numPr>
          <w:ilvl w:val="0"/>
          <w:numId w:val="5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Преамбулу пункта 11 изложить в следующей редакции:</w:t>
      </w:r>
    </w:p>
    <w:p w14:paraId="76D82F65" w14:textId="074BF621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«11. При перестраховании рисков в иностранных перестраховочных организациях (нерезидентах Республики Таджикистан) перестраховочная организация должна соответствовать следующим требованиям:». </w:t>
      </w:r>
    </w:p>
    <w:p w14:paraId="5E9F1E11" w14:textId="77777777" w:rsidR="00823C41" w:rsidRPr="00B20526" w:rsidRDefault="00823C41" w:rsidP="001C48E0">
      <w:pPr>
        <w:numPr>
          <w:ilvl w:val="0"/>
          <w:numId w:val="5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пункте 13: </w:t>
      </w:r>
    </w:p>
    <w:p w14:paraId="3150D30A" w14:textId="77777777" w:rsidR="001C48E0" w:rsidRPr="00B20526" w:rsidRDefault="00823C41" w:rsidP="001C48E0">
      <w:pPr>
        <w:numPr>
          <w:ilvl w:val="0"/>
          <w:numId w:val="6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подпункт 4) изложить в следующей редакции:</w:t>
      </w:r>
    </w:p>
    <w:p w14:paraId="19514D11" w14:textId="1DF7BB1C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«4) мерные слитки золота Национального банка Таджикистана – в размере ста процентов от балансовой стоимости.» </w:t>
      </w:r>
    </w:p>
    <w:p w14:paraId="34443168" w14:textId="77777777" w:rsidR="001C48E0" w:rsidRPr="00B20526" w:rsidRDefault="00823C41" w:rsidP="00B35C50">
      <w:pPr>
        <w:numPr>
          <w:ilvl w:val="0"/>
          <w:numId w:val="7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lastRenderedPageBreak/>
        <w:t>Абзац второй пункта 14 изложить в следующей редакции:</w:t>
      </w:r>
    </w:p>
    <w:p w14:paraId="5F064550" w14:textId="7FF65AEF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«ЛА – ликвидные активы на конец отчетного месяца, рассчитанные в соответствии с требованиями пункта 13 настоящего Порядка;». </w:t>
      </w:r>
    </w:p>
    <w:p w14:paraId="0E9DFA7D" w14:textId="77777777" w:rsidR="00823C41" w:rsidRPr="00B20526" w:rsidRDefault="00823C41" w:rsidP="001C48E0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пункте 16: </w:t>
      </w:r>
    </w:p>
    <w:p w14:paraId="5D9F3A84" w14:textId="77777777" w:rsidR="00823C41" w:rsidRPr="00B20526" w:rsidRDefault="00823C41" w:rsidP="001C48E0">
      <w:pPr>
        <w:numPr>
          <w:ilvl w:val="0"/>
          <w:numId w:val="14"/>
        </w:numPr>
        <w:tabs>
          <w:tab w:val="clear" w:pos="720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абзаце четвертом знак «.» заменить знаком «;»; </w:t>
      </w:r>
    </w:p>
    <w:p w14:paraId="4094C121" w14:textId="77777777" w:rsidR="00823C41" w:rsidRPr="00B20526" w:rsidRDefault="00823C41" w:rsidP="001C48E0">
      <w:pPr>
        <w:numPr>
          <w:ilvl w:val="0"/>
          <w:numId w:val="14"/>
        </w:numPr>
        <w:tabs>
          <w:tab w:val="clear" w:pos="720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дополнить абзацем пятым следующего содержания:</w:t>
      </w:r>
      <w:r w:rsidRPr="00B20526">
        <w:rPr>
          <w:rFonts w:ascii="Times New Roman" w:hAnsi="Times New Roman" w:cs="Times New Roman"/>
          <w:sz w:val="28"/>
          <w:szCs w:val="28"/>
        </w:rPr>
        <w:br/>
        <w:t xml:space="preserve">«- в мерных слитках золота Национального банка Таджикистана;». </w:t>
      </w:r>
    </w:p>
    <w:p w14:paraId="25C1ED66" w14:textId="77777777" w:rsidR="00823C41" w:rsidRPr="00B20526" w:rsidRDefault="00823C41" w:rsidP="00B35C50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пункте 18: </w:t>
      </w:r>
    </w:p>
    <w:p w14:paraId="1BBD36CD" w14:textId="77777777" w:rsidR="00823C41" w:rsidRPr="00B20526" w:rsidRDefault="00823C41" w:rsidP="001C48E0">
      <w:pPr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после слова «будет» дополнить словами «или данный норматив уже нарушен». </w:t>
      </w:r>
    </w:p>
    <w:p w14:paraId="44EC1AA8" w14:textId="70D580E2" w:rsidR="00823C41" w:rsidRPr="00B20526" w:rsidRDefault="00B35C50" w:rsidP="00B35C50">
      <w:pPr>
        <w:pStyle w:val="a7"/>
        <w:numPr>
          <w:ilvl w:val="0"/>
          <w:numId w:val="9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B20526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="00823C41" w:rsidRPr="00B20526">
        <w:rPr>
          <w:rFonts w:ascii="Times New Roman" w:hAnsi="Times New Roman" w:cs="Times New Roman"/>
          <w:sz w:val="28"/>
          <w:szCs w:val="28"/>
        </w:rPr>
        <w:t xml:space="preserve">В пункте 20: </w:t>
      </w:r>
    </w:p>
    <w:p w14:paraId="30C7841C" w14:textId="77777777" w:rsidR="00823C41" w:rsidRPr="00B20526" w:rsidRDefault="00823C41" w:rsidP="001C48E0">
      <w:pPr>
        <w:numPr>
          <w:ilvl w:val="0"/>
          <w:numId w:val="1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дополнить абзацем третьим следующего содержания:</w:t>
      </w:r>
      <w:r w:rsidRPr="00B20526">
        <w:rPr>
          <w:rFonts w:ascii="Times New Roman" w:hAnsi="Times New Roman" w:cs="Times New Roman"/>
          <w:sz w:val="28"/>
          <w:szCs w:val="28"/>
        </w:rPr>
        <w:br/>
        <w:t xml:space="preserve">«- в мерные слитки золота Национального банка Таджикистана – не более 20 процентов своих ликвидных активов;»; </w:t>
      </w:r>
    </w:p>
    <w:p w14:paraId="71240148" w14:textId="77777777" w:rsidR="00823C41" w:rsidRPr="00B20526" w:rsidRDefault="00823C41" w:rsidP="001C48E0">
      <w:pPr>
        <w:numPr>
          <w:ilvl w:val="0"/>
          <w:numId w:val="1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абзаце четвертом число «50» заменить числом «40»; </w:t>
      </w:r>
    </w:p>
    <w:p w14:paraId="0D522291" w14:textId="77777777" w:rsidR="00823C41" w:rsidRPr="00B20526" w:rsidRDefault="00823C41" w:rsidP="001C48E0">
      <w:pPr>
        <w:numPr>
          <w:ilvl w:val="0"/>
          <w:numId w:val="12"/>
        </w:numPr>
        <w:tabs>
          <w:tab w:val="clear" w:pos="720"/>
          <w:tab w:val="num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в абзаце пятом число «80» заменить числом «70». </w:t>
      </w:r>
    </w:p>
    <w:p w14:paraId="2304CE73" w14:textId="77777777" w:rsidR="00823C41" w:rsidRPr="00B20526" w:rsidRDefault="00823C41" w:rsidP="00B35C50">
      <w:pPr>
        <w:numPr>
          <w:ilvl w:val="0"/>
          <w:numId w:val="13"/>
        </w:numPr>
        <w:tabs>
          <w:tab w:val="clear" w:pos="720"/>
          <w:tab w:val="num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Пункт 21 исключить. </w:t>
      </w:r>
    </w:p>
    <w:p w14:paraId="0F12CE12" w14:textId="77777777" w:rsidR="001C48E0" w:rsidRPr="00B20526" w:rsidRDefault="00823C41" w:rsidP="001C48E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Пункт 23 изложить в следующей редакции:</w:t>
      </w:r>
    </w:p>
    <w:p w14:paraId="0A70C6FB" w14:textId="47C19959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«23. Страховые </w:t>
      </w:r>
      <w:r w:rsidR="000633BF" w:rsidRPr="00B20526">
        <w:rPr>
          <w:rFonts w:ascii="Times New Roman" w:hAnsi="Times New Roman" w:cs="Times New Roman"/>
          <w:sz w:val="28"/>
          <w:szCs w:val="28"/>
        </w:rPr>
        <w:t xml:space="preserve">(перестраховочные) </w:t>
      </w:r>
      <w:r w:rsidRPr="00B20526">
        <w:rPr>
          <w:rFonts w:ascii="Times New Roman" w:hAnsi="Times New Roman" w:cs="Times New Roman"/>
          <w:sz w:val="28"/>
          <w:szCs w:val="28"/>
        </w:rPr>
        <w:t>организации обязаны представлять в Национальный банк Таджикистана отчетность в электронной и письменной форме в сроки, установленные пунктом 69 Порядка составления и сроков представления финансовой отчетности, утвержденного постановлением Правления Национального банка Таджикистана от 8 июля 2025 года</w:t>
      </w:r>
      <w:r w:rsidR="000633BF" w:rsidRPr="00B20526">
        <w:rPr>
          <w:rFonts w:ascii="Times New Roman" w:hAnsi="Times New Roman" w:cs="Times New Roman"/>
          <w:sz w:val="28"/>
          <w:szCs w:val="28"/>
        </w:rPr>
        <w:t>,</w:t>
      </w:r>
      <w:r w:rsidRPr="00B20526">
        <w:rPr>
          <w:rFonts w:ascii="Times New Roman" w:hAnsi="Times New Roman" w:cs="Times New Roman"/>
          <w:sz w:val="28"/>
          <w:szCs w:val="28"/>
        </w:rPr>
        <w:t xml:space="preserve"> №90, зарегистрированн</w:t>
      </w:r>
      <w:r w:rsidR="000633BF" w:rsidRPr="00B20526">
        <w:rPr>
          <w:rFonts w:ascii="Times New Roman" w:hAnsi="Times New Roman" w:cs="Times New Roman"/>
          <w:sz w:val="28"/>
          <w:szCs w:val="28"/>
        </w:rPr>
        <w:t>ым</w:t>
      </w:r>
      <w:r w:rsidRPr="00B20526"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Республики Таджикистан 11 августа 2025 года за №1354.» </w:t>
      </w:r>
    </w:p>
    <w:p w14:paraId="442F2A41" w14:textId="77777777" w:rsidR="001C48E0" w:rsidRPr="00B20526" w:rsidRDefault="00823C41" w:rsidP="001C48E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Дополнить пунктом 23¹ следующего содержания:</w:t>
      </w:r>
    </w:p>
    <w:p w14:paraId="238E3D50" w14:textId="0B4C1C5C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«23¹. Отчет о минимальном размере маржи платежеспособности страховой </w:t>
      </w:r>
      <w:r w:rsidR="00054849" w:rsidRPr="00B20526">
        <w:rPr>
          <w:rFonts w:ascii="Times New Roman" w:hAnsi="Times New Roman" w:cs="Times New Roman"/>
          <w:sz w:val="28"/>
          <w:szCs w:val="28"/>
        </w:rPr>
        <w:t xml:space="preserve">(перестраховочной)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организации, марже </w:t>
      </w:r>
      <w:r w:rsidR="00054849" w:rsidRPr="00B20526">
        <w:rPr>
          <w:rFonts w:ascii="Times New Roman" w:hAnsi="Times New Roman" w:cs="Times New Roman"/>
          <w:sz w:val="28"/>
          <w:szCs w:val="28"/>
        </w:rPr>
        <w:t xml:space="preserve">фактической </w:t>
      </w:r>
      <w:r w:rsidRPr="00B20526">
        <w:rPr>
          <w:rFonts w:ascii="Times New Roman" w:hAnsi="Times New Roman" w:cs="Times New Roman"/>
          <w:sz w:val="28"/>
          <w:szCs w:val="28"/>
        </w:rPr>
        <w:t xml:space="preserve">платежеспособности страховой организации (перестраховщика), марже платежеспособности страховой </w:t>
      </w:r>
      <w:r w:rsidR="00054849" w:rsidRPr="00B20526">
        <w:rPr>
          <w:rFonts w:ascii="Times New Roman" w:hAnsi="Times New Roman" w:cs="Times New Roman"/>
          <w:sz w:val="28"/>
          <w:szCs w:val="28"/>
        </w:rPr>
        <w:t xml:space="preserve">(перестраховочной)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организации, ликвидных активах и диверсификации активов страховой </w:t>
      </w:r>
      <w:r w:rsidR="00A12D48" w:rsidRPr="00B20526">
        <w:rPr>
          <w:rFonts w:ascii="Times New Roman" w:hAnsi="Times New Roman" w:cs="Times New Roman"/>
          <w:sz w:val="28"/>
          <w:szCs w:val="28"/>
        </w:rPr>
        <w:t xml:space="preserve">(перестраховочной) </w:t>
      </w:r>
      <w:r w:rsidRPr="00B20526">
        <w:rPr>
          <w:rFonts w:ascii="Times New Roman" w:hAnsi="Times New Roman" w:cs="Times New Roman"/>
          <w:sz w:val="28"/>
          <w:szCs w:val="28"/>
        </w:rPr>
        <w:t>организации представляется в соответствии с приложениями 52, 53, 54, 55 и 56 Порядка составления и сроков представления финансовой отчетности, утвержденного постановлением Правления Национального банка Таджикистана от 8 июля 2025 года</w:t>
      </w:r>
      <w:r w:rsidR="00A12D48" w:rsidRPr="00B20526">
        <w:rPr>
          <w:rFonts w:ascii="Times New Roman" w:hAnsi="Times New Roman" w:cs="Times New Roman"/>
          <w:sz w:val="28"/>
          <w:szCs w:val="28"/>
        </w:rPr>
        <w:t>,</w:t>
      </w:r>
      <w:r w:rsidRPr="00B20526">
        <w:rPr>
          <w:rFonts w:ascii="Times New Roman" w:hAnsi="Times New Roman" w:cs="Times New Roman"/>
          <w:sz w:val="28"/>
          <w:szCs w:val="28"/>
        </w:rPr>
        <w:t xml:space="preserve"> №90, зарегистрированного в Министерстве юстиции Республики Таджикистан 11 августа 2025 года за №1354.» </w:t>
      </w:r>
    </w:p>
    <w:p w14:paraId="22D2ED65" w14:textId="110CC571" w:rsidR="00823C41" w:rsidRPr="00B20526" w:rsidRDefault="00823C41" w:rsidP="001C48E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Пункт 25 изложить в следующей редакции:</w:t>
      </w:r>
      <w:r w:rsidRPr="00B20526">
        <w:rPr>
          <w:rFonts w:ascii="Times New Roman" w:hAnsi="Times New Roman" w:cs="Times New Roman"/>
          <w:sz w:val="28"/>
          <w:szCs w:val="28"/>
        </w:rPr>
        <w:br/>
        <w:t xml:space="preserve">«25. Страховая </w:t>
      </w:r>
      <w:r w:rsidR="00A12D48" w:rsidRPr="00B20526">
        <w:rPr>
          <w:rFonts w:ascii="Times New Roman" w:hAnsi="Times New Roman" w:cs="Times New Roman"/>
          <w:sz w:val="28"/>
          <w:szCs w:val="28"/>
        </w:rPr>
        <w:t xml:space="preserve">(перестраховочная)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91211" w:rsidRPr="00B20526">
        <w:rPr>
          <w:rFonts w:ascii="Times New Roman" w:hAnsi="Times New Roman" w:cs="Times New Roman"/>
          <w:sz w:val="28"/>
          <w:szCs w:val="28"/>
        </w:rPr>
        <w:t>может</w:t>
      </w:r>
      <w:r w:rsidRPr="00B20526">
        <w:rPr>
          <w:rFonts w:ascii="Times New Roman" w:hAnsi="Times New Roman" w:cs="Times New Roman"/>
          <w:sz w:val="28"/>
          <w:szCs w:val="28"/>
        </w:rPr>
        <w:t xml:space="preserve"> исправить выявленные в отчетности ошибки в сроки, установленные пунктом 70 Порядка составления </w:t>
      </w:r>
      <w:r w:rsidRPr="00B20526">
        <w:rPr>
          <w:rFonts w:ascii="Times New Roman" w:hAnsi="Times New Roman" w:cs="Times New Roman"/>
          <w:sz w:val="28"/>
          <w:szCs w:val="28"/>
        </w:rPr>
        <w:lastRenderedPageBreak/>
        <w:t>и сроков представления финансовой отчетности, утвержденного постановлением Правления Национального банка Таджикистана от 8 июля 2025 года</w:t>
      </w:r>
      <w:r w:rsidR="00C91211" w:rsidRPr="00B20526">
        <w:rPr>
          <w:rFonts w:ascii="Times New Roman" w:hAnsi="Times New Roman" w:cs="Times New Roman"/>
          <w:sz w:val="28"/>
          <w:szCs w:val="28"/>
        </w:rPr>
        <w:t>,</w:t>
      </w:r>
      <w:r w:rsidRPr="00B20526">
        <w:rPr>
          <w:rFonts w:ascii="Times New Roman" w:hAnsi="Times New Roman" w:cs="Times New Roman"/>
          <w:sz w:val="28"/>
          <w:szCs w:val="28"/>
        </w:rPr>
        <w:t xml:space="preserve"> №90, зарегистрированного в Министерстве юстиции Республики Таджикистан 11 августа 2025 года за №1354, и повторно представить ее в Национальный банк Таджикистана.» </w:t>
      </w:r>
    </w:p>
    <w:p w14:paraId="2F15DF61" w14:textId="77777777" w:rsidR="001C48E0" w:rsidRPr="00B20526" w:rsidRDefault="00823C41" w:rsidP="001C48E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>Пункт 27 изложить в следующей редакции:</w:t>
      </w:r>
    </w:p>
    <w:p w14:paraId="10EA1289" w14:textId="79D79D62" w:rsidR="00823C41" w:rsidRPr="00B20526" w:rsidRDefault="00823C41" w:rsidP="001C48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«27. В случае несоблюдения страховыми </w:t>
      </w:r>
      <w:r w:rsidR="00B511E5" w:rsidRPr="00B20526">
        <w:rPr>
          <w:rFonts w:ascii="Times New Roman" w:hAnsi="Times New Roman" w:cs="Times New Roman"/>
          <w:sz w:val="28"/>
          <w:szCs w:val="28"/>
        </w:rPr>
        <w:t xml:space="preserve">(перестраховочными)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организациями нормативов, установленных настоящим Порядком, орган страхового надзора применяет к страховой </w:t>
      </w:r>
      <w:r w:rsidR="00B511E5" w:rsidRPr="00B20526">
        <w:rPr>
          <w:rFonts w:ascii="Times New Roman" w:hAnsi="Times New Roman" w:cs="Times New Roman"/>
          <w:sz w:val="28"/>
          <w:szCs w:val="28"/>
        </w:rPr>
        <w:t xml:space="preserve">(перестраховочной) </w:t>
      </w:r>
      <w:r w:rsidRPr="00B2052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D57B8" w:rsidRPr="00B20526">
        <w:rPr>
          <w:rFonts w:ascii="Times New Roman" w:hAnsi="Times New Roman" w:cs="Times New Roman"/>
          <w:sz w:val="28"/>
          <w:szCs w:val="28"/>
        </w:rPr>
        <w:t xml:space="preserve">срочные исправительные </w:t>
      </w:r>
      <w:r w:rsidRPr="00B20526">
        <w:rPr>
          <w:rFonts w:ascii="Times New Roman" w:hAnsi="Times New Roman" w:cs="Times New Roman"/>
          <w:sz w:val="28"/>
          <w:szCs w:val="28"/>
        </w:rPr>
        <w:t xml:space="preserve">меры </w:t>
      </w:r>
      <w:r w:rsidR="00F642CD" w:rsidRPr="00B20526">
        <w:rPr>
          <w:rFonts w:ascii="Times New Roman" w:hAnsi="Times New Roman" w:cs="Times New Roman"/>
          <w:sz w:val="28"/>
          <w:szCs w:val="28"/>
        </w:rPr>
        <w:t>и меры воздействия</w:t>
      </w:r>
      <w:r w:rsidRPr="00B20526">
        <w:rPr>
          <w:rFonts w:ascii="Times New Roman" w:hAnsi="Times New Roman" w:cs="Times New Roman"/>
          <w:sz w:val="28"/>
          <w:szCs w:val="28"/>
        </w:rPr>
        <w:t xml:space="preserve"> в соответствии со статьей 34¹ Закона Республики Таджикистан «О страховой деятельности».» </w:t>
      </w:r>
    </w:p>
    <w:p w14:paraId="7ED5D93F" w14:textId="77777777" w:rsidR="00823C41" w:rsidRPr="00B20526" w:rsidRDefault="00823C41" w:rsidP="001C48E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6">
        <w:rPr>
          <w:rFonts w:ascii="Times New Roman" w:hAnsi="Times New Roman" w:cs="Times New Roman"/>
          <w:sz w:val="28"/>
          <w:szCs w:val="28"/>
        </w:rPr>
        <w:t xml:space="preserve">Приложения №1, №2, №3, №4, №5 и №6 к настоящему Порядку исключить. </w:t>
      </w:r>
    </w:p>
    <w:p w14:paraId="6CFC5107" w14:textId="5D4B9F0C" w:rsidR="00823C41" w:rsidRPr="00B20526" w:rsidRDefault="00823C41" w:rsidP="001C48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6FD23B" w14:textId="77777777" w:rsidR="00CA24E1" w:rsidRPr="00B20526" w:rsidRDefault="00CA24E1" w:rsidP="001C48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A24E1" w:rsidRPr="00B2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BF3"/>
    <w:multiLevelType w:val="multilevel"/>
    <w:tmpl w:val="F75621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B63F1"/>
    <w:multiLevelType w:val="multilevel"/>
    <w:tmpl w:val="9754EF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FC7365"/>
    <w:multiLevelType w:val="multilevel"/>
    <w:tmpl w:val="BAD2B7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83041"/>
    <w:multiLevelType w:val="multilevel"/>
    <w:tmpl w:val="949A80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C513E"/>
    <w:multiLevelType w:val="multilevel"/>
    <w:tmpl w:val="7B889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F16011D"/>
    <w:multiLevelType w:val="multilevel"/>
    <w:tmpl w:val="D0A28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51E57"/>
    <w:multiLevelType w:val="multilevel"/>
    <w:tmpl w:val="5922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36F6B"/>
    <w:multiLevelType w:val="multilevel"/>
    <w:tmpl w:val="092EA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61B11AC"/>
    <w:multiLevelType w:val="multilevel"/>
    <w:tmpl w:val="6AC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93AED"/>
    <w:multiLevelType w:val="multilevel"/>
    <w:tmpl w:val="BB0C3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92F429A"/>
    <w:multiLevelType w:val="multilevel"/>
    <w:tmpl w:val="67A8F1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03C51"/>
    <w:multiLevelType w:val="multilevel"/>
    <w:tmpl w:val="AAC4BC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F4D2D"/>
    <w:multiLevelType w:val="multilevel"/>
    <w:tmpl w:val="22C07AD6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Arial" w:hAnsi="Palatino Linotype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C3A38"/>
    <w:multiLevelType w:val="multilevel"/>
    <w:tmpl w:val="6B1EBE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9C"/>
    <w:rsid w:val="00054849"/>
    <w:rsid w:val="000633BF"/>
    <w:rsid w:val="00140CDB"/>
    <w:rsid w:val="001C48E0"/>
    <w:rsid w:val="001D57B8"/>
    <w:rsid w:val="002838E3"/>
    <w:rsid w:val="002E452E"/>
    <w:rsid w:val="00360C96"/>
    <w:rsid w:val="00384EC5"/>
    <w:rsid w:val="00430AD7"/>
    <w:rsid w:val="004C2171"/>
    <w:rsid w:val="006F272E"/>
    <w:rsid w:val="00823C41"/>
    <w:rsid w:val="008B4C24"/>
    <w:rsid w:val="009E6673"/>
    <w:rsid w:val="00A12D48"/>
    <w:rsid w:val="00B20526"/>
    <w:rsid w:val="00B35C50"/>
    <w:rsid w:val="00B511E5"/>
    <w:rsid w:val="00B9004F"/>
    <w:rsid w:val="00C434FC"/>
    <w:rsid w:val="00C507BD"/>
    <w:rsid w:val="00C91211"/>
    <w:rsid w:val="00CA24E1"/>
    <w:rsid w:val="00CC7E83"/>
    <w:rsid w:val="00CE7E03"/>
    <w:rsid w:val="00CF10FA"/>
    <w:rsid w:val="00DF119C"/>
    <w:rsid w:val="00F40932"/>
    <w:rsid w:val="00F642CD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1AF"/>
  <w15:chartTrackingRefBased/>
  <w15:docId w15:val="{199020C0-5D94-4853-A171-0144752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1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1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1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1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Хамроев Шухрат Субхонович</cp:lastModifiedBy>
  <cp:revision>3</cp:revision>
  <dcterms:created xsi:type="dcterms:W3CDTF">2026-04-14T08:20:00Z</dcterms:created>
  <dcterms:modified xsi:type="dcterms:W3CDTF">2026-04-14T08:24:00Z</dcterms:modified>
</cp:coreProperties>
</file>