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EB78" w14:textId="77777777" w:rsidR="00011304" w:rsidRDefault="00011304" w:rsidP="00011304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C48E0">
        <w:rPr>
          <w:rFonts w:ascii="Times New Roman" w:hAnsi="Times New Roman" w:cs="Times New Roman"/>
          <w:sz w:val="28"/>
          <w:szCs w:val="28"/>
        </w:rPr>
        <w:t>Приложение к постановлению Правления</w:t>
      </w:r>
      <w:r w:rsidRPr="001C48E0">
        <w:rPr>
          <w:rFonts w:ascii="Times New Roman" w:hAnsi="Times New Roman" w:cs="Times New Roman"/>
          <w:sz w:val="28"/>
          <w:szCs w:val="28"/>
        </w:rPr>
        <w:br/>
        <w:t>Национального банка Таджикистана</w:t>
      </w:r>
      <w:r w:rsidRPr="001C48E0">
        <w:rPr>
          <w:rFonts w:ascii="Times New Roman" w:hAnsi="Times New Roman" w:cs="Times New Roman"/>
          <w:sz w:val="28"/>
          <w:szCs w:val="28"/>
        </w:rPr>
        <w:br/>
        <w:t>от «__» ______ 2026 года,</w:t>
      </w:r>
      <w:r w:rsidRPr="001C48E0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r w:rsidRPr="001C48E0">
        <w:rPr>
          <w:rFonts w:ascii="Times New Roman" w:hAnsi="Times New Roman" w:cs="Times New Roman"/>
          <w:sz w:val="28"/>
          <w:szCs w:val="28"/>
        </w:rPr>
        <w:t>№ ___</w:t>
      </w:r>
    </w:p>
    <w:p w14:paraId="56924DAF" w14:textId="77777777" w:rsidR="00011304" w:rsidRPr="001C48E0" w:rsidRDefault="00011304" w:rsidP="00011304">
      <w:pPr>
        <w:spacing w:after="0" w:line="276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45BB0C6A" w14:textId="77777777" w:rsidR="00011304" w:rsidRPr="0086108D" w:rsidRDefault="00011304" w:rsidP="0001130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C50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дополнения </w:t>
      </w:r>
      <w:r w:rsidRPr="0086108D">
        <w:rPr>
          <w:rFonts w:ascii="Times New Roman" w:hAnsi="Times New Roman" w:cs="Times New Roman"/>
          <w:color w:val="000000" w:themeColor="text1"/>
          <w:sz w:val="28"/>
          <w:szCs w:val="28"/>
          <w:lang w:val="tg-Cyrl-TJ"/>
        </w:rPr>
        <w:t xml:space="preserve">в </w:t>
      </w:r>
      <w:r w:rsidR="00400507"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размещения средств страховых резервов страховых (перестраховочных) организаций</w:t>
      </w:r>
      <w:r w:rsidR="0086108D"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D8102E" w14:textId="77777777" w:rsidR="00011304" w:rsidRPr="0086108D" w:rsidRDefault="00011304" w:rsidP="0001130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18E1B" w14:textId="77777777" w:rsidR="00FB496A" w:rsidRDefault="00011304" w:rsidP="00FB496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86108D"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86108D" w:rsidRPr="00AE7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средств страховых резервов страховых (перестраховочных) организаций</w:t>
      </w:r>
      <w:r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C48E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Правления Национального банка Таджикистана от </w:t>
      </w:r>
      <w:r w:rsidR="0086108D">
        <w:rPr>
          <w:rFonts w:ascii="Times New Roman" w:hAnsi="Times New Roman" w:cs="Times New Roman"/>
          <w:sz w:val="28"/>
          <w:szCs w:val="28"/>
        </w:rPr>
        <w:t>6 августа 2021</w:t>
      </w:r>
      <w:r w:rsidRPr="001C48E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>, №1</w:t>
      </w:r>
      <w:r w:rsidR="0086108D"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6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C48E0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07E549AD" w14:textId="77777777" w:rsidR="00FB496A" w:rsidRDefault="00FB496A" w:rsidP="00FB496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C48E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C48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48173E" w14:textId="7FD87639" w:rsidR="00297723" w:rsidRDefault="00FB496A" w:rsidP="0029772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</w:t>
      </w:r>
      <w:r w:rsidRPr="00FB496A">
        <w:rPr>
          <w:rFonts w:ascii="Times New Roman" w:hAnsi="Times New Roman" w:cs="Times New Roman"/>
          <w:sz w:val="28"/>
          <w:szCs w:val="28"/>
        </w:rPr>
        <w:t xml:space="preserve"> </w:t>
      </w:r>
      <w:r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Страховые (перестраховочные) организации обязаны представлять в Национальный банк Таджикистана отчетность в электронной и письменной форме в сроки, установленные пунктом 69 Порядка составления и сроков представления финансовой отчетности, утвержденного постановлением Правления Национального банка Таджикистана от </w:t>
      </w:r>
      <w:r w:rsidR="00297723"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2025 года, №90, зарегистрированным в Министерстве </w:t>
      </w:r>
      <w:r w:rsidRPr="001C48E0">
        <w:rPr>
          <w:rFonts w:ascii="Times New Roman" w:hAnsi="Times New Roman" w:cs="Times New Roman"/>
          <w:sz w:val="28"/>
          <w:szCs w:val="28"/>
        </w:rPr>
        <w:t>юстиции Республики Таджикистан 11 августа 2025 года за №1354.»</w:t>
      </w:r>
      <w:r w:rsidR="00544D7B">
        <w:rPr>
          <w:rFonts w:ascii="Times New Roman" w:hAnsi="Times New Roman" w:cs="Times New Roman"/>
          <w:sz w:val="28"/>
          <w:szCs w:val="28"/>
        </w:rPr>
        <w:t>.</w:t>
      </w:r>
      <w:r w:rsidRPr="001C4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06222" w14:textId="77777777" w:rsidR="00297723" w:rsidRDefault="00297723" w:rsidP="0029772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7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12</w:t>
      </w:r>
      <w:r w:rsidRPr="001C48E0">
        <w:rPr>
          <w:rFonts w:ascii="Times New Roman" w:hAnsi="Times New Roman" w:cs="Times New Roman"/>
          <w:sz w:val="28"/>
          <w:szCs w:val="28"/>
        </w:rPr>
        <w:t>¹ следующего содержания:</w:t>
      </w:r>
    </w:p>
    <w:p w14:paraId="63B17AE9" w14:textId="66020370" w:rsidR="00011304" w:rsidRDefault="00011304" w:rsidP="00F81CB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E0">
        <w:rPr>
          <w:rFonts w:ascii="Times New Roman" w:hAnsi="Times New Roman" w:cs="Times New Roman"/>
          <w:sz w:val="28"/>
          <w:szCs w:val="28"/>
        </w:rPr>
        <w:t xml:space="preserve"> </w:t>
      </w:r>
      <w:r w:rsidR="00297723">
        <w:rPr>
          <w:rFonts w:ascii="Times New Roman" w:hAnsi="Times New Roman" w:cs="Times New Roman"/>
          <w:sz w:val="28"/>
          <w:szCs w:val="28"/>
        </w:rPr>
        <w:t>«</w:t>
      </w:r>
      <w:r w:rsidR="00F81CB0">
        <w:rPr>
          <w:rFonts w:ascii="Times New Roman" w:hAnsi="Times New Roman" w:cs="Times New Roman"/>
          <w:sz w:val="28"/>
          <w:szCs w:val="28"/>
        </w:rPr>
        <w:t>12</w:t>
      </w:r>
      <w:r w:rsidR="00F81CB0" w:rsidRPr="00F81C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81CB0">
        <w:rPr>
          <w:rFonts w:ascii="Times New Roman" w:hAnsi="Times New Roman" w:cs="Times New Roman"/>
          <w:sz w:val="28"/>
          <w:szCs w:val="28"/>
        </w:rPr>
        <w:t>.</w:t>
      </w:r>
      <w:r w:rsidR="00F81CB0" w:rsidRPr="00F81CB0">
        <w:rPr>
          <w:rFonts w:ascii="Times New Roman" w:hAnsi="Times New Roman" w:cs="Times New Roman"/>
          <w:sz w:val="28"/>
          <w:szCs w:val="28"/>
        </w:rPr>
        <w:t xml:space="preserve"> </w:t>
      </w:r>
      <w:r w:rsidR="00895159">
        <w:rPr>
          <w:rFonts w:ascii="Times New Roman" w:hAnsi="Times New Roman" w:cs="Times New Roman"/>
          <w:sz w:val="28"/>
          <w:szCs w:val="28"/>
        </w:rPr>
        <w:t xml:space="preserve">Отчет об общем объеме страховых резервов и отчёт о структуре страховых резервов </w:t>
      </w:r>
      <w:r w:rsidR="00B17E6A">
        <w:rPr>
          <w:rFonts w:ascii="Times New Roman" w:hAnsi="Times New Roman" w:cs="Times New Roman"/>
          <w:sz w:val="28"/>
          <w:szCs w:val="28"/>
        </w:rPr>
        <w:t>представляю</w:t>
      </w:r>
      <w:r w:rsidR="00F81CB0" w:rsidRPr="001C48E0">
        <w:rPr>
          <w:rFonts w:ascii="Times New Roman" w:hAnsi="Times New Roman" w:cs="Times New Roman"/>
          <w:sz w:val="28"/>
          <w:szCs w:val="28"/>
        </w:rPr>
        <w:t>тся в соответствии с приложениями 52, 53, 54, 55 и 56 Порядка составления и сроков представления финансовой отчетности, утвержденного постановлением Правления Национального банка Таджикистана от 8 июля 2025 года</w:t>
      </w:r>
      <w:r w:rsidR="00F81CB0">
        <w:rPr>
          <w:rFonts w:ascii="Times New Roman" w:hAnsi="Times New Roman" w:cs="Times New Roman"/>
          <w:sz w:val="28"/>
          <w:szCs w:val="28"/>
        </w:rPr>
        <w:t>,</w:t>
      </w:r>
      <w:r w:rsidR="00F81CB0" w:rsidRPr="001C48E0">
        <w:rPr>
          <w:rFonts w:ascii="Times New Roman" w:hAnsi="Times New Roman" w:cs="Times New Roman"/>
          <w:sz w:val="28"/>
          <w:szCs w:val="28"/>
        </w:rPr>
        <w:t xml:space="preserve"> №90, зарегистрированного в Министерстве юстиции Республики Таджикистан 11 августа 2025 года за №1354.»</w:t>
      </w:r>
      <w:r w:rsidR="00544D7B">
        <w:rPr>
          <w:rFonts w:ascii="Times New Roman" w:hAnsi="Times New Roman" w:cs="Times New Roman"/>
          <w:sz w:val="28"/>
          <w:szCs w:val="28"/>
        </w:rPr>
        <w:t>.</w:t>
      </w:r>
    </w:p>
    <w:p w14:paraId="2AC52E50" w14:textId="77777777" w:rsidR="003A719B" w:rsidRDefault="003A719B" w:rsidP="00F81CB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0DC7" w:rsidRPr="00060DC7">
        <w:rPr>
          <w:rFonts w:ascii="Times New Roman" w:hAnsi="Times New Roman" w:cs="Times New Roman"/>
          <w:sz w:val="28"/>
          <w:szCs w:val="28"/>
        </w:rPr>
        <w:t xml:space="preserve"> </w:t>
      </w:r>
      <w:r w:rsidR="00060DC7" w:rsidRPr="001C48E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60DC7">
        <w:rPr>
          <w:rFonts w:ascii="Times New Roman" w:hAnsi="Times New Roman" w:cs="Times New Roman"/>
          <w:sz w:val="28"/>
          <w:szCs w:val="28"/>
        </w:rPr>
        <w:t>14</w:t>
      </w:r>
      <w:r w:rsidR="00060DC7" w:rsidRPr="001C48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E7B97" w14:textId="764AC3B7" w:rsidR="00060DC7" w:rsidRDefault="00060DC7" w:rsidP="007835F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 </w:t>
      </w:r>
      <w:r w:rsidR="007835FA" w:rsidRPr="001C48E0">
        <w:rPr>
          <w:rFonts w:ascii="Times New Roman" w:hAnsi="Times New Roman" w:cs="Times New Roman"/>
          <w:sz w:val="28"/>
          <w:szCs w:val="28"/>
        </w:rPr>
        <w:t xml:space="preserve">Страховая </w:t>
      </w:r>
      <w:r w:rsidR="007835FA"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(перестраховочная) организация может исправить выявленные в отчетности </w:t>
      </w:r>
      <w:r w:rsidR="000E6AF9"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</w:t>
      </w:r>
      <w:r w:rsidR="007835FA"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ошибки в сроки, установленные пунктом 70 Порядка составления и сроков представления финансовой отчетности, утвержденного постановлением Правления Национального банка Таджикистана от 8 июля 2025 года, </w:t>
      </w:r>
      <w:r w:rsidR="007835FA" w:rsidRPr="001C48E0">
        <w:rPr>
          <w:rFonts w:ascii="Times New Roman" w:hAnsi="Times New Roman" w:cs="Times New Roman"/>
          <w:sz w:val="28"/>
          <w:szCs w:val="28"/>
        </w:rPr>
        <w:t xml:space="preserve">№90, зарегистрированного в Министерстве юстиции Республики Таджикистан </w:t>
      </w:r>
      <w:r w:rsidR="0054233F">
        <w:rPr>
          <w:rFonts w:ascii="Times New Roman" w:hAnsi="Times New Roman" w:cs="Times New Roman"/>
          <w:sz w:val="28"/>
          <w:szCs w:val="28"/>
          <w:lang w:val="tg-Cyrl-TJ"/>
        </w:rPr>
        <w:t xml:space="preserve">                       </w:t>
      </w:r>
      <w:r w:rsidR="007835FA" w:rsidRPr="001C48E0">
        <w:rPr>
          <w:rFonts w:ascii="Times New Roman" w:hAnsi="Times New Roman" w:cs="Times New Roman"/>
          <w:sz w:val="28"/>
          <w:szCs w:val="28"/>
        </w:rPr>
        <w:t xml:space="preserve">11 августа 2025 года за №1354, и повторно представить </w:t>
      </w:r>
      <w:r w:rsidR="0022056C">
        <w:rPr>
          <w:rFonts w:ascii="Times New Roman" w:hAnsi="Times New Roman" w:cs="Times New Roman"/>
          <w:sz w:val="28"/>
          <w:szCs w:val="28"/>
        </w:rPr>
        <w:t>отчёт</w:t>
      </w:r>
      <w:r w:rsidR="007835FA" w:rsidRPr="001C48E0">
        <w:rPr>
          <w:rFonts w:ascii="Times New Roman" w:hAnsi="Times New Roman" w:cs="Times New Roman"/>
          <w:sz w:val="28"/>
          <w:szCs w:val="28"/>
        </w:rPr>
        <w:t xml:space="preserve"> в Национальный банк Таджикистана.»</w:t>
      </w:r>
      <w:r w:rsidR="00544D7B">
        <w:rPr>
          <w:rFonts w:ascii="Times New Roman" w:hAnsi="Times New Roman" w:cs="Times New Roman"/>
          <w:sz w:val="28"/>
          <w:szCs w:val="28"/>
        </w:rPr>
        <w:t>.</w:t>
      </w:r>
    </w:p>
    <w:p w14:paraId="1A284977" w14:textId="77777777" w:rsidR="0022056C" w:rsidRDefault="0022056C" w:rsidP="007835F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C48E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C48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72C81" w14:textId="355B04EB" w:rsidR="000E6AF9" w:rsidRDefault="000E6AF9" w:rsidP="000E6AF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</w:t>
      </w:r>
      <w:r w:rsidRPr="001C48E0">
        <w:rPr>
          <w:rFonts w:ascii="Times New Roman" w:hAnsi="Times New Roman" w:cs="Times New Roman"/>
          <w:sz w:val="28"/>
          <w:szCs w:val="28"/>
        </w:rPr>
        <w:t xml:space="preserve">В случае несоблюдения страховыми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перестраховочными) организациями нормативов, установленных настоящим Порядком, орган страхового надзора применяет к страховой (перестраховочной) организации </w:t>
      </w:r>
      <w:r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срочные исправительные меры и меры воздействия в соответствии со статьей 34¹ Закона Республики Таджикистан «О страховой деятельности».»</w:t>
      </w:r>
      <w:r w:rsidR="00544D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931546" w14:textId="77777777" w:rsidR="000E6AF9" w:rsidRPr="001C48E0" w:rsidRDefault="000E6AF9" w:rsidP="000E6AF9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C48E0">
        <w:rPr>
          <w:rFonts w:ascii="Times New Roman" w:hAnsi="Times New Roman" w:cs="Times New Roman"/>
          <w:sz w:val="28"/>
          <w:szCs w:val="28"/>
        </w:rPr>
        <w:t>Приложения №1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C48E0">
        <w:rPr>
          <w:rFonts w:ascii="Times New Roman" w:hAnsi="Times New Roman" w:cs="Times New Roman"/>
          <w:sz w:val="28"/>
          <w:szCs w:val="28"/>
        </w:rPr>
        <w:t xml:space="preserve"> №2 к настоящему Порядку исключить. </w:t>
      </w:r>
    </w:p>
    <w:p w14:paraId="65A3F20C" w14:textId="77777777" w:rsidR="0022056C" w:rsidRDefault="0022056C" w:rsidP="007835F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056C" w:rsidSect="009B2DA8">
      <w:pgSz w:w="11906" w:h="16838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BF3"/>
    <w:multiLevelType w:val="multilevel"/>
    <w:tmpl w:val="F75621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B63F1"/>
    <w:multiLevelType w:val="multilevel"/>
    <w:tmpl w:val="9754EF4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" w15:restartNumberingAfterBreak="0">
    <w:nsid w:val="1AFC7365"/>
    <w:multiLevelType w:val="multilevel"/>
    <w:tmpl w:val="BAD2B7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83041"/>
    <w:multiLevelType w:val="multilevel"/>
    <w:tmpl w:val="949A80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C513E"/>
    <w:multiLevelType w:val="multilevel"/>
    <w:tmpl w:val="7B889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F16011D"/>
    <w:multiLevelType w:val="multilevel"/>
    <w:tmpl w:val="D0A28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51E57"/>
    <w:multiLevelType w:val="multilevel"/>
    <w:tmpl w:val="5922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36F6B"/>
    <w:multiLevelType w:val="multilevel"/>
    <w:tmpl w:val="092EA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D593AED"/>
    <w:multiLevelType w:val="multilevel"/>
    <w:tmpl w:val="BB0C3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92F429A"/>
    <w:multiLevelType w:val="multilevel"/>
    <w:tmpl w:val="67A8F1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03C51"/>
    <w:multiLevelType w:val="multilevel"/>
    <w:tmpl w:val="AAC4BC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alatino Linotype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F4D2D"/>
    <w:multiLevelType w:val="multilevel"/>
    <w:tmpl w:val="22C07AD6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Arial" w:hAnsi="Palatino Linotype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04"/>
    <w:rsid w:val="00011304"/>
    <w:rsid w:val="00060DC7"/>
    <w:rsid w:val="000C5E27"/>
    <w:rsid w:val="000E6AF9"/>
    <w:rsid w:val="00112F12"/>
    <w:rsid w:val="0022056C"/>
    <w:rsid w:val="00297723"/>
    <w:rsid w:val="003A719B"/>
    <w:rsid w:val="00400507"/>
    <w:rsid w:val="00403D6A"/>
    <w:rsid w:val="00492297"/>
    <w:rsid w:val="005204C6"/>
    <w:rsid w:val="0054233F"/>
    <w:rsid w:val="00544D7B"/>
    <w:rsid w:val="006B3294"/>
    <w:rsid w:val="007835FA"/>
    <w:rsid w:val="0086108D"/>
    <w:rsid w:val="00895159"/>
    <w:rsid w:val="009B2DA8"/>
    <w:rsid w:val="009B34E5"/>
    <w:rsid w:val="00B17E6A"/>
    <w:rsid w:val="00B54D85"/>
    <w:rsid w:val="00F81CB0"/>
    <w:rsid w:val="00F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1721"/>
  <w15:chartTrackingRefBased/>
  <w15:docId w15:val="{7E751C09-497C-4576-8EA7-B65064B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04"/>
    <w:pPr>
      <w:spacing w:line="278" w:lineRule="auto"/>
    </w:pPr>
    <w:rPr>
      <w:rFonts w:asciiTheme="minorHAnsi" w:hAnsiTheme="minorHAnsi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 Мирзомурод Боймахмадович</dc:creator>
  <cp:keywords/>
  <dc:description/>
  <cp:lastModifiedBy>Сафаров Фаррух Субхонкулович</cp:lastModifiedBy>
  <cp:revision>19</cp:revision>
  <cp:lastPrinted>2026-04-16T07:40:00Z</cp:lastPrinted>
  <dcterms:created xsi:type="dcterms:W3CDTF">2026-04-15T03:33:00Z</dcterms:created>
  <dcterms:modified xsi:type="dcterms:W3CDTF">2026-04-16T07:40:00Z</dcterms:modified>
</cp:coreProperties>
</file>