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EBBA6" w14:textId="3F664760" w:rsidR="00C11A57" w:rsidRPr="00095EE1" w:rsidRDefault="00C11A57" w:rsidP="00312BD9">
      <w:pPr>
        <w:spacing w:after="120" w:line="264" w:lineRule="auto"/>
        <w:ind w:firstLine="708"/>
        <w:rPr>
          <w:rFonts w:ascii="Times New Roman" w:hAnsi="Times New Roman" w:cs="Times New Roman"/>
          <w:b/>
          <w:color w:val="0070C0"/>
          <w:sz w:val="10"/>
          <w:szCs w:val="26"/>
          <w:lang w:val="tg-Cyrl-TJ"/>
        </w:rPr>
      </w:pPr>
    </w:p>
    <w:p w14:paraId="154C8DE6" w14:textId="77777777" w:rsidR="002F477A" w:rsidRPr="002F477A" w:rsidRDefault="002F477A" w:rsidP="00DA31A8">
      <w:pPr>
        <w:spacing w:after="120"/>
        <w:ind w:firstLine="708"/>
        <w:jc w:val="center"/>
        <w:rPr>
          <w:rFonts w:ascii="Palatino Linotype" w:hAnsi="Palatino Linotype" w:cs="Times New Roman"/>
          <w:b/>
          <w:color w:val="0070C0"/>
          <w:sz w:val="26"/>
          <w:szCs w:val="26"/>
          <w:lang w:val="tg-Cyrl-TJ"/>
        </w:rPr>
      </w:pPr>
      <w:r w:rsidRPr="002F477A">
        <w:rPr>
          <w:rFonts w:ascii="Palatino Linotype" w:hAnsi="Palatino Linotype" w:cs="Times New Roman"/>
          <w:b/>
          <w:color w:val="0070C0"/>
          <w:sz w:val="26"/>
          <w:szCs w:val="26"/>
          <w:lang w:val="tg-Cyrl-TJ"/>
        </w:rPr>
        <w:t xml:space="preserve">Ставка рефинансирования была понижена на 2,0 </w:t>
      </w:r>
    </w:p>
    <w:p w14:paraId="13D3419D" w14:textId="34EC727E" w:rsidR="00DA31A8" w:rsidRPr="002F477A" w:rsidRDefault="002F477A" w:rsidP="00DA31A8">
      <w:pPr>
        <w:spacing w:after="120"/>
        <w:ind w:firstLine="708"/>
        <w:jc w:val="center"/>
        <w:rPr>
          <w:rFonts w:ascii="Palatino Linotype" w:hAnsi="Palatino Linotype" w:cs="Times New Roman"/>
          <w:b/>
          <w:color w:val="0070C0"/>
          <w:sz w:val="26"/>
          <w:szCs w:val="26"/>
          <w:lang w:val="tg-Cyrl-TJ"/>
        </w:rPr>
      </w:pPr>
      <w:r w:rsidRPr="002F477A">
        <w:rPr>
          <w:rFonts w:ascii="Palatino Linotype" w:hAnsi="Palatino Linotype" w:cs="Times New Roman"/>
          <w:b/>
          <w:color w:val="0070C0"/>
          <w:sz w:val="26"/>
          <w:szCs w:val="26"/>
          <w:lang w:val="tg-Cyrl-TJ"/>
        </w:rPr>
        <w:t>процентного пункта</w:t>
      </w:r>
    </w:p>
    <w:p w14:paraId="18ECB549" w14:textId="318307F1" w:rsidR="002F477A" w:rsidRPr="002F477A" w:rsidRDefault="002F477A" w:rsidP="002F477A">
      <w:pPr>
        <w:ind w:firstLine="708"/>
        <w:jc w:val="both"/>
        <w:rPr>
          <w:rFonts w:ascii="Palatino Linotype" w:eastAsia="Times New Roman" w:hAnsi="Palatino Linotype" w:cs="Arial"/>
          <w:sz w:val="26"/>
          <w:szCs w:val="26"/>
          <w:lang w:eastAsia="ru-RU"/>
        </w:rPr>
      </w:pPr>
      <w:r w:rsidRPr="002F477A">
        <w:rPr>
          <w:rFonts w:ascii="Palatino Linotype" w:eastAsia="Times New Roman" w:hAnsi="Palatino Linotype" w:cs="Arial"/>
          <w:sz w:val="26"/>
          <w:szCs w:val="26"/>
          <w:lang w:eastAsia="ru-RU"/>
        </w:rPr>
        <w:t>На очередном заседании Комитета по денежно-кредитной политике Национального банка Таджикистана №32 от 3 февраля 202</w:t>
      </w:r>
      <w:r w:rsidR="00095EE1" w:rsidRPr="00095EE1">
        <w:rPr>
          <w:rFonts w:ascii="Palatino Linotype" w:eastAsia="Times New Roman" w:hAnsi="Palatino Linotype" w:cs="Arial"/>
          <w:sz w:val="26"/>
          <w:szCs w:val="26"/>
          <w:lang w:eastAsia="ru-RU"/>
        </w:rPr>
        <w:t>3</w:t>
      </w:r>
      <w:r w:rsidRPr="002F477A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года было принято решение понизить ставку рефинансирования на 2,0 процентного пункта и установить на уровне 11,0 процента годовых. Данное решение было принято с учетом дальнейшего воздействия потенциальных внутренних и внешних рисков на экономику, с учетом сохранения инфляции на установленном уровне и относительного улучшения инфляционных ожиданий населения. </w:t>
      </w:r>
    </w:p>
    <w:p w14:paraId="4BF36ECF" w14:textId="51A36A89" w:rsidR="002F477A" w:rsidRPr="00095EE1" w:rsidRDefault="002F477A" w:rsidP="002F477A">
      <w:pPr>
        <w:ind w:firstLine="708"/>
        <w:jc w:val="both"/>
        <w:rPr>
          <w:rFonts w:ascii="Palatino Linotype" w:eastAsia="Times New Roman" w:hAnsi="Palatino Linotype" w:cs="Arial"/>
          <w:sz w:val="26"/>
          <w:szCs w:val="26"/>
          <w:lang w:eastAsia="ru-RU"/>
        </w:rPr>
      </w:pPr>
      <w:r w:rsidRPr="002F477A">
        <w:rPr>
          <w:rFonts w:ascii="Palatino Linotype" w:eastAsia="Times New Roman" w:hAnsi="Palatino Linotype" w:cs="Arial"/>
          <w:sz w:val="26"/>
          <w:szCs w:val="26"/>
          <w:lang w:eastAsia="ru-RU"/>
        </w:rPr>
        <w:t>Также при принятии указанного решения были учтены оценка и прогноз влиятельн</w:t>
      </w:r>
      <w:r w:rsidR="00095EE1">
        <w:rPr>
          <w:rFonts w:ascii="Palatino Linotype" w:eastAsia="Times New Roman" w:hAnsi="Palatino Linotype" w:cs="Arial"/>
          <w:sz w:val="26"/>
          <w:szCs w:val="26"/>
          <w:lang w:eastAsia="ru-RU"/>
        </w:rPr>
        <w:t>ых международных организаций по</w:t>
      </w:r>
      <w:r w:rsidR="00095EE1" w:rsidRPr="00095EE1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</w:t>
      </w:r>
      <w:r w:rsidRPr="002F477A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снижению </w:t>
      </w:r>
      <w:bookmarkStart w:id="0" w:name="_GoBack"/>
      <w:bookmarkEnd w:id="0"/>
      <w:r w:rsidRPr="002F477A">
        <w:rPr>
          <w:rFonts w:ascii="Palatino Linotype" w:eastAsia="Times New Roman" w:hAnsi="Palatino Linotype" w:cs="Arial"/>
          <w:sz w:val="26"/>
          <w:szCs w:val="26"/>
          <w:lang w:eastAsia="ru-RU"/>
        </w:rPr>
        <w:t>инфляционных рисков в мире в качестве внешнего воздействующего фактора на уровень инфляции в стране.</w:t>
      </w:r>
    </w:p>
    <w:p w14:paraId="54EEEB5E" w14:textId="7DB71D93" w:rsidR="002F477A" w:rsidRPr="002F477A" w:rsidRDefault="002F477A" w:rsidP="002F477A">
      <w:pPr>
        <w:ind w:firstLine="708"/>
        <w:jc w:val="both"/>
        <w:rPr>
          <w:rFonts w:ascii="Palatino Linotype" w:eastAsia="Times New Roman" w:hAnsi="Palatino Linotype" w:cs="Arial"/>
          <w:sz w:val="26"/>
          <w:szCs w:val="26"/>
          <w:lang w:eastAsia="ru-RU"/>
        </w:rPr>
      </w:pPr>
      <w:r w:rsidRPr="002F477A">
        <w:rPr>
          <w:rFonts w:ascii="Palatino Linotype" w:eastAsia="Times New Roman" w:hAnsi="Palatino Linotype" w:cs="Arial"/>
          <w:b/>
          <w:i/>
          <w:color w:val="0070C0"/>
          <w:sz w:val="26"/>
          <w:szCs w:val="26"/>
          <w:lang w:eastAsia="ru-RU"/>
        </w:rPr>
        <w:t>Инфляция и воздействующие факторы.</w:t>
      </w:r>
      <w:r w:rsidRPr="002F477A">
        <w:rPr>
          <w:rFonts w:ascii="Palatino Linotype" w:eastAsia="Times New Roman" w:hAnsi="Palatino Linotype" w:cs="Arial"/>
          <w:color w:val="0070C0"/>
          <w:sz w:val="26"/>
          <w:szCs w:val="26"/>
          <w:lang w:eastAsia="ru-RU"/>
        </w:rPr>
        <w:t xml:space="preserve"> </w:t>
      </w:r>
      <w:r w:rsidRPr="002F477A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На протяжении 2022 года влияние ряда различных событий и последствий в мире, как </w:t>
      </w:r>
      <w:r w:rsidR="00507FC8">
        <w:rPr>
          <w:rFonts w:ascii="Palatino Linotype" w:eastAsia="Times New Roman" w:hAnsi="Palatino Linotype" w:cs="Arial"/>
          <w:sz w:val="26"/>
          <w:szCs w:val="26"/>
          <w:lang w:eastAsia="ru-RU"/>
        </w:rPr>
        <w:t>напряженная</w:t>
      </w:r>
      <w:r w:rsidRPr="002F477A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геополитическая обстановка в регионе, </w:t>
      </w:r>
      <w:r w:rsidR="00507FC8">
        <w:rPr>
          <w:rFonts w:ascii="Palatino Linotype" w:eastAsia="Times New Roman" w:hAnsi="Palatino Linotype" w:cs="Arial"/>
          <w:sz w:val="26"/>
          <w:szCs w:val="26"/>
          <w:lang w:eastAsia="ru-RU"/>
        </w:rPr>
        <w:t>торговые конфликты</w:t>
      </w:r>
      <w:r w:rsidRPr="002F477A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между сверхдержавами, продолжение влияния отрицательных последствий коронавируса (COVID-19) и введение новых санкций против России, усилило финансовую и экономическую нестабильность в странах и повлияло росту уровня цен на товары и продукцию. Рост мировых инфляционных факторов, в свою очередь, оказал непосредственное влияние на уровень внутренних цен и инфляционные ожидания населения в основном в марте – мае месяцах </w:t>
      </w:r>
      <w:r w:rsidR="0001176F" w:rsidRPr="002F477A">
        <w:rPr>
          <w:rFonts w:ascii="Palatino Linotype" w:eastAsia="Times New Roman" w:hAnsi="Palatino Linotype" w:cs="Arial"/>
          <w:sz w:val="26"/>
          <w:szCs w:val="26"/>
          <w:lang w:eastAsia="ru-RU"/>
        </w:rPr>
        <w:t>2022 года</w:t>
      </w:r>
      <w:r w:rsidRPr="002F477A">
        <w:rPr>
          <w:rFonts w:ascii="Palatino Linotype" w:eastAsia="Times New Roman" w:hAnsi="Palatino Linotype" w:cs="Arial"/>
          <w:sz w:val="26"/>
          <w:szCs w:val="26"/>
          <w:lang w:eastAsia="ru-RU"/>
        </w:rPr>
        <w:t>.</w:t>
      </w:r>
    </w:p>
    <w:p w14:paraId="6CC84BC3" w14:textId="79BDB145" w:rsidR="002F477A" w:rsidRPr="002F477A" w:rsidRDefault="002F477A" w:rsidP="002F477A">
      <w:pPr>
        <w:ind w:firstLine="708"/>
        <w:jc w:val="both"/>
        <w:rPr>
          <w:rFonts w:ascii="Palatino Linotype" w:eastAsia="Times New Roman" w:hAnsi="Palatino Linotype" w:cs="Arial"/>
          <w:sz w:val="26"/>
          <w:szCs w:val="26"/>
          <w:lang w:eastAsia="ru-RU"/>
        </w:rPr>
      </w:pPr>
      <w:r w:rsidRPr="002F477A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Независимо от </w:t>
      </w:r>
      <w:r w:rsidR="00507FC8">
        <w:rPr>
          <w:rFonts w:ascii="Palatino Linotype" w:eastAsia="Times New Roman" w:hAnsi="Palatino Linotype" w:cs="Arial"/>
          <w:sz w:val="26"/>
          <w:szCs w:val="26"/>
          <w:lang w:eastAsia="ru-RU"/>
        </w:rPr>
        <w:t>вышеупомянутых сложностей</w:t>
      </w:r>
      <w:r w:rsidRPr="002F477A">
        <w:rPr>
          <w:rFonts w:ascii="Palatino Linotype" w:eastAsia="Times New Roman" w:hAnsi="Palatino Linotype" w:cs="Arial"/>
          <w:sz w:val="26"/>
          <w:szCs w:val="26"/>
          <w:lang w:eastAsia="ru-RU"/>
        </w:rPr>
        <w:t>, в результате эффективной деятельности Национального банка Таджикистана и других соответствующих министерств и ведомств страны экономический рост и уровень инфляции в Республике Таджикистан за 2022 год были сохранены на соответствующем уровне.</w:t>
      </w:r>
    </w:p>
    <w:p w14:paraId="246A8D6B" w14:textId="7D4698CD" w:rsidR="00E863F7" w:rsidRPr="002F477A" w:rsidRDefault="002F477A" w:rsidP="002F477A">
      <w:pPr>
        <w:ind w:firstLine="708"/>
        <w:jc w:val="both"/>
        <w:rPr>
          <w:rFonts w:ascii="Palatino Linotype" w:hAnsi="Palatino Linotype" w:cs="Times New Roman"/>
          <w:sz w:val="26"/>
          <w:szCs w:val="26"/>
        </w:rPr>
      </w:pPr>
      <w:r w:rsidRPr="002F477A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В том числе, уровень инфляции в 2022 году </w:t>
      </w:r>
      <w:r w:rsidR="000A605F">
        <w:rPr>
          <w:rFonts w:ascii="Palatino Linotype" w:eastAsia="Times New Roman" w:hAnsi="Palatino Linotype" w:cs="Arial"/>
          <w:sz w:val="26"/>
          <w:szCs w:val="26"/>
          <w:lang w:eastAsia="ru-RU"/>
        </w:rPr>
        <w:t>с учетом сложившийся сложностей</w:t>
      </w:r>
      <w:r w:rsidRPr="002F477A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, сохранен в пределах нижнего установленного предела 6,0 % (+/- 2 </w:t>
      </w:r>
      <w:proofErr w:type="spellStart"/>
      <w:r w:rsidRPr="002F477A">
        <w:rPr>
          <w:rFonts w:ascii="Palatino Linotype" w:eastAsia="Times New Roman" w:hAnsi="Palatino Linotype" w:cs="Arial"/>
          <w:sz w:val="26"/>
          <w:szCs w:val="26"/>
          <w:lang w:eastAsia="ru-RU"/>
        </w:rPr>
        <w:t>п.п</w:t>
      </w:r>
      <w:proofErr w:type="spellEnd"/>
      <w:r w:rsidRPr="002F477A">
        <w:rPr>
          <w:rFonts w:ascii="Palatino Linotype" w:eastAsia="Times New Roman" w:hAnsi="Palatino Linotype" w:cs="Arial"/>
          <w:sz w:val="26"/>
          <w:szCs w:val="26"/>
          <w:lang w:eastAsia="ru-RU"/>
        </w:rPr>
        <w:t>.) и составил 4,2 процента, что ниже на 3,8 процентного пункта по сравнению с аналогичным периодом прошлого года.</w:t>
      </w:r>
    </w:p>
    <w:sectPr w:rsidR="00E863F7" w:rsidRPr="002F477A" w:rsidSect="00DA31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51" w:bottom="709" w:left="1418" w:header="567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D9B84" w14:textId="77777777" w:rsidR="00F908AC" w:rsidRDefault="00F908AC" w:rsidP="00162321">
      <w:pPr>
        <w:spacing w:after="0" w:line="240" w:lineRule="auto"/>
      </w:pPr>
      <w:r>
        <w:separator/>
      </w:r>
    </w:p>
  </w:endnote>
  <w:endnote w:type="continuationSeparator" w:id="0">
    <w:p w14:paraId="66C3F424" w14:textId="77777777" w:rsidR="00F908AC" w:rsidRDefault="00F908AC" w:rsidP="0016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EA6D" w14:textId="6F003372" w:rsidR="00E53A79" w:rsidRPr="005D16EC" w:rsidRDefault="001957D0">
    <w:pPr>
      <w:pStyle w:val="a9"/>
      <w:rPr>
        <w:rFonts w:ascii="Times New Roman" w:hAnsi="Times New Roman" w:cs="Times New Roman"/>
        <w:i/>
        <w:color w:val="548DD4" w:themeColor="text2" w:themeTint="99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0827D9" wp14:editId="2D62DDBF">
              <wp:simplePos x="0" y="0"/>
              <wp:positionH relativeFrom="column">
                <wp:posOffset>71120</wp:posOffset>
              </wp:positionH>
              <wp:positionV relativeFrom="paragraph">
                <wp:posOffset>-196850</wp:posOffset>
              </wp:positionV>
              <wp:extent cx="6076950" cy="4680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6950" cy="468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55C43C" id="Прямоугольник 3" o:spid="_x0000_s1026" style="position:absolute;margin-left:5.6pt;margin-top:-15.5pt;width:478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" fillcolor="#557d9a" stroked="f" strokeweight="2pt"/>
          </w:pict>
        </mc:Fallback>
      </mc:AlternateContent>
    </w:r>
    <w:r w:rsidRPr="005D16EC">
      <w:rPr>
        <w:i/>
        <w:noProof/>
        <w:color w:val="548DD4" w:themeColor="text2" w:themeTint="99"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C9004D0" wp14:editId="44E1A827">
              <wp:simplePos x="0" y="0"/>
              <wp:positionH relativeFrom="margin">
                <wp:posOffset>4614545</wp:posOffset>
              </wp:positionH>
              <wp:positionV relativeFrom="bottomMargin">
                <wp:posOffset>138430</wp:posOffset>
              </wp:positionV>
              <wp:extent cx="165735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3CC4A3" w14:textId="28E01C05" w:rsidR="00E53A79" w:rsidRPr="001957D0" w:rsidRDefault="00E53A79">
                          <w:pPr>
                            <w:pStyle w:val="a9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</w:pP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095EE1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16"/>
                            </w:rPr>
                            <w:t>2</w: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004D0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8" type="#_x0000_t202" style="position:absolute;margin-left:363.35pt;margin-top:10.9pt;width:130.5pt;height:31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" filled="f" stroked="f" strokeweight=".5pt">
              <v:textbox style="mso-fit-shape-to-text:t">
                <w:txbxContent>
                  <w:p w14:paraId="1B3CC4A3" w14:textId="28E01C05" w:rsidR="00E53A79" w:rsidRPr="001957D0" w:rsidRDefault="00E53A79">
                    <w:pPr>
                      <w:pStyle w:val="a9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</w:pP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begin"/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instrText>PAGE  \* Arabic  \* MERGEFORMAT</w:instrTex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separate"/>
                    </w:r>
                    <w:r w:rsidR="00095EE1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16"/>
                      </w:rPr>
                      <w:t>2</w: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53A79">
      <w:rPr>
        <w:rFonts w:ascii="Times New Roman" w:hAnsi="Times New Roman" w:cs="Times New Roman"/>
        <w:i/>
        <w:color w:val="548DD4" w:themeColor="text2" w:themeTint="99"/>
        <w:sz w:val="24"/>
        <w:szCs w:val="24"/>
      </w:rPr>
      <w:tab/>
    </w:r>
    <w:sdt>
      <w:sdtP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alias w:val="Автор"/>
        <w:id w:val="1907499499"/>
        <w:placeholder>
          <w:docPart w:val="04AC12D951F84031B54C7174E40DF124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B5E95">
          <w:rPr>
            <w:rFonts w:ascii="Times New Roman" w:hAnsi="Times New Roman" w:cs="Times New Roman"/>
            <w:i/>
            <w:color w:val="548DD4" w:themeColor="text2" w:themeTint="99"/>
            <w:sz w:val="24"/>
            <w:szCs w:val="24"/>
          </w:rPr>
          <w:t>Национальный Банк Таджикистана</w:t>
        </w:r>
      </w:sdtContent>
    </w:sdt>
  </w:p>
  <w:p w14:paraId="6ADF1A95" w14:textId="730F77E0" w:rsidR="00E53A79" w:rsidRPr="005D16EC" w:rsidRDefault="00E53A79">
    <w:pPr>
      <w:pStyle w:val="a9"/>
      <w:rPr>
        <w:i/>
        <w:color w:val="548DD4" w:themeColor="text2" w:themeTint="9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F0CE" w14:textId="1311F573" w:rsidR="00C11A57" w:rsidRDefault="00C11A57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003A7" wp14:editId="036471A5">
              <wp:simplePos x="0" y="0"/>
              <wp:positionH relativeFrom="column">
                <wp:posOffset>4445</wp:posOffset>
              </wp:positionH>
              <wp:positionV relativeFrom="paragraph">
                <wp:posOffset>-305435</wp:posOffset>
              </wp:positionV>
              <wp:extent cx="6115050" cy="45719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45719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A46540" id="Прямоугольник 2" o:spid="_x0000_s1026" style="position:absolute;margin-left:.35pt;margin-top:-24.05pt;width:481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" fillcolor="#557d9a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C3198" w14:textId="77777777" w:rsidR="00F908AC" w:rsidRDefault="00F908AC" w:rsidP="00162321">
      <w:pPr>
        <w:spacing w:after="0" w:line="240" w:lineRule="auto"/>
      </w:pPr>
      <w:r>
        <w:separator/>
      </w:r>
    </w:p>
  </w:footnote>
  <w:footnote w:type="continuationSeparator" w:id="0">
    <w:p w14:paraId="347D0616" w14:textId="77777777" w:rsidR="00F908AC" w:rsidRDefault="00F908AC" w:rsidP="0016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1F96" w14:textId="3376D1D3" w:rsidR="00C11A57" w:rsidRDefault="004B5E9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8A44BA" wp14:editId="0A733294">
              <wp:simplePos x="0" y="0"/>
              <wp:positionH relativeFrom="column">
                <wp:posOffset>4471670</wp:posOffset>
              </wp:positionH>
              <wp:positionV relativeFrom="paragraph">
                <wp:posOffset>-360045</wp:posOffset>
              </wp:positionV>
              <wp:extent cx="2190750" cy="593090"/>
              <wp:effectExtent l="0" t="0" r="0" b="0"/>
              <wp:wrapNone/>
              <wp:docPr id="7" name="Прямоугольник: скругленные углы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59309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5EBCCF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6"/>
                              <w:szCs w:val="36"/>
                              <w:lang w:val="tg-Cyrl-TJ" w:eastAsia="ru-RU"/>
                            </w:rPr>
                          </w:pPr>
                        </w:p>
                        <w:p w14:paraId="434242F3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78A44BA" id="Прямоугольник: скругленные углы 7" o:spid="_x0000_s1026" style="position:absolute;margin-left:352.1pt;margin-top:-28.35pt;width:172.5pt;height:4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" fillcolor="#bea00e" stroked="f" strokeweight="2pt">
              <v:textbox>
                <w:txbxContent>
                  <w:p w14:paraId="0F5EBCCF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6"/>
                        <w:szCs w:val="36"/>
                        <w:lang w:val="tg-Cyrl-TJ" w:eastAsia="ru-RU"/>
                      </w:rPr>
                    </w:pPr>
                  </w:p>
                  <w:p w14:paraId="434242F3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73660C" wp14:editId="09DFCC1A">
              <wp:simplePos x="0" y="0"/>
              <wp:positionH relativeFrom="column">
                <wp:posOffset>-1021080</wp:posOffset>
              </wp:positionH>
              <wp:positionV relativeFrom="paragraph">
                <wp:posOffset>-357505</wp:posOffset>
              </wp:positionV>
              <wp:extent cx="7715250" cy="593090"/>
              <wp:effectExtent l="0" t="0" r="0" b="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59309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0B772" w14:textId="77777777" w:rsidR="004B5E95" w:rsidRPr="004B5E95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</w:t>
                          </w:r>
                        </w:p>
                        <w:p w14:paraId="151DBCA5" w14:textId="558FF960" w:rsidR="004B5E95" w:rsidRPr="00C11A57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</w:p>
                        <w:p w14:paraId="4E906ED6" w14:textId="607D37A2" w:rsidR="00973F40" w:rsidRPr="00C11A57" w:rsidRDefault="00973F40" w:rsidP="00973F40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3660C" id="Прямоугольник 5" o:spid="_x0000_s1027" style="position:absolute;margin-left:-80.4pt;margin-top:-28.15pt;width:607.5pt;height: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" fillcolor="#557d9a" stroked="f" strokeweight="2pt">
              <v:textbox>
                <w:txbxContent>
                  <w:p w14:paraId="0A70B772" w14:textId="77777777" w:rsidR="004B5E95" w:rsidRPr="004B5E95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</w:t>
                    </w:r>
                  </w:p>
                  <w:p w14:paraId="151DBCA5" w14:textId="558FF960" w:rsidR="004B5E95" w:rsidRPr="00C11A57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</w:p>
                  <w:p w14:paraId="4E906ED6" w14:textId="607D37A2" w:rsidR="00973F40" w:rsidRPr="00C11A57" w:rsidRDefault="00973F40" w:rsidP="00973F40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EE86" w14:textId="4D91A828" w:rsidR="00C11A57" w:rsidRDefault="009D77B2">
    <w:pPr>
      <w:pStyle w:val="a7"/>
    </w:pPr>
    <w:r w:rsidRPr="009D77B2">
      <w:t xml:space="preserve"> </w: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5554C" wp14:editId="3B08EC76">
              <wp:simplePos x="0" y="0"/>
              <wp:positionH relativeFrom="column">
                <wp:posOffset>4462145</wp:posOffset>
              </wp:positionH>
              <wp:positionV relativeFrom="paragraph">
                <wp:posOffset>-368935</wp:posOffset>
              </wp:positionV>
              <wp:extent cx="2190750" cy="781050"/>
              <wp:effectExtent l="0" t="0" r="0" b="0"/>
              <wp:wrapNone/>
              <wp:docPr id="4" name="Прямоугольник: скругленные углы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78105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47C0B7" w14:textId="77777777" w:rsidR="009B54F5" w:rsidRPr="009B54F5" w:rsidRDefault="009B54F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16"/>
                              <w:szCs w:val="27"/>
                              <w:lang w:val="tg-Cyrl-TJ" w:eastAsia="ru-RU"/>
                            </w:rPr>
                          </w:pPr>
                        </w:p>
                        <w:p w14:paraId="23286F09" w14:textId="1151370D" w:rsidR="00C11A57" w:rsidRPr="004B5E95" w:rsidRDefault="004B5E9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F5554C" id="Прямоугольник: скругленные углы 4" o:spid="_x0000_s1029" style="position:absolute;margin-left:351.35pt;margin-top:-29.05pt;width:172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" fillcolor="#bea00e" stroked="f" strokeweight="2pt">
              <v:textbox>
                <w:txbxContent>
                  <w:p w14:paraId="3747C0B7" w14:textId="77777777" w:rsidR="009B54F5" w:rsidRPr="009B54F5" w:rsidRDefault="009B54F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16"/>
                        <w:szCs w:val="27"/>
                        <w:lang w:val="tg-Cyrl-TJ" w:eastAsia="ru-RU"/>
                      </w:rPr>
                    </w:pPr>
                  </w:p>
                  <w:p w14:paraId="23286F09" w14:textId="1151370D" w:rsidR="00C11A57" w:rsidRPr="004B5E95" w:rsidRDefault="004B5E9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AE6C4" wp14:editId="6064502B">
              <wp:simplePos x="0" y="0"/>
              <wp:positionH relativeFrom="column">
                <wp:posOffset>-967105</wp:posOffset>
              </wp:positionH>
              <wp:positionV relativeFrom="paragraph">
                <wp:posOffset>-493395</wp:posOffset>
              </wp:positionV>
              <wp:extent cx="7715250" cy="91440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9144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342A50" w14:textId="360B848E" w:rsidR="00C11A57" w:rsidRPr="00C11A57" w:rsidRDefault="004B5E95" w:rsidP="00C11A57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  <w:r w:rsidR="00C11A57" w:rsidRPr="00C11A57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AE6C4" id="Прямоугольник 1" o:spid="_x0000_s1030" style="position:absolute;margin-left:-76.15pt;margin-top:-38.85pt;width:607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" fillcolor="#557d9a" stroked="f" strokeweight="2pt">
              <v:textbox>
                <w:txbxContent>
                  <w:p w14:paraId="6A342A50" w14:textId="360B848E" w:rsidR="00C11A57" w:rsidRPr="00C11A57" w:rsidRDefault="004B5E95" w:rsidP="00C11A57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  <w:r w:rsidR="00C11A57" w:rsidRPr="00C11A57"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A7F0E"/>
    <w:multiLevelType w:val="hybridMultilevel"/>
    <w:tmpl w:val="DE7487B8"/>
    <w:lvl w:ilvl="0" w:tplc="8C2AB204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A6"/>
    <w:rsid w:val="0001176F"/>
    <w:rsid w:val="00023006"/>
    <w:rsid w:val="00023090"/>
    <w:rsid w:val="0002393E"/>
    <w:rsid w:val="0002706D"/>
    <w:rsid w:val="000328FB"/>
    <w:rsid w:val="00032E3A"/>
    <w:rsid w:val="00041BF3"/>
    <w:rsid w:val="000446EF"/>
    <w:rsid w:val="00047232"/>
    <w:rsid w:val="000553E9"/>
    <w:rsid w:val="0005611D"/>
    <w:rsid w:val="00063952"/>
    <w:rsid w:val="00063EFE"/>
    <w:rsid w:val="00071B03"/>
    <w:rsid w:val="00075809"/>
    <w:rsid w:val="00077F2A"/>
    <w:rsid w:val="000837A0"/>
    <w:rsid w:val="0008650B"/>
    <w:rsid w:val="00093EB5"/>
    <w:rsid w:val="00095EE1"/>
    <w:rsid w:val="000A4A2E"/>
    <w:rsid w:val="000A605F"/>
    <w:rsid w:val="000A7344"/>
    <w:rsid w:val="000B728D"/>
    <w:rsid w:val="000C5588"/>
    <w:rsid w:val="000C73B4"/>
    <w:rsid w:val="000D5D83"/>
    <w:rsid w:val="000D5E34"/>
    <w:rsid w:val="000D6772"/>
    <w:rsid w:val="000E081C"/>
    <w:rsid w:val="000E442A"/>
    <w:rsid w:val="000E4DB5"/>
    <w:rsid w:val="000E6871"/>
    <w:rsid w:val="000E7CB9"/>
    <w:rsid w:val="000F1ACE"/>
    <w:rsid w:val="000F4201"/>
    <w:rsid w:val="000F7A66"/>
    <w:rsid w:val="001112F8"/>
    <w:rsid w:val="0011200C"/>
    <w:rsid w:val="0011296F"/>
    <w:rsid w:val="0011311C"/>
    <w:rsid w:val="00116773"/>
    <w:rsid w:val="00120CF8"/>
    <w:rsid w:val="00123B04"/>
    <w:rsid w:val="00126EBD"/>
    <w:rsid w:val="001275CB"/>
    <w:rsid w:val="0013511B"/>
    <w:rsid w:val="00141B87"/>
    <w:rsid w:val="00152277"/>
    <w:rsid w:val="00155B93"/>
    <w:rsid w:val="00162321"/>
    <w:rsid w:val="00166D6D"/>
    <w:rsid w:val="00170C9A"/>
    <w:rsid w:val="001713DF"/>
    <w:rsid w:val="00172191"/>
    <w:rsid w:val="00173E15"/>
    <w:rsid w:val="00176286"/>
    <w:rsid w:val="00180189"/>
    <w:rsid w:val="00184548"/>
    <w:rsid w:val="001851F1"/>
    <w:rsid w:val="00185A76"/>
    <w:rsid w:val="00186C58"/>
    <w:rsid w:val="00192783"/>
    <w:rsid w:val="001957D0"/>
    <w:rsid w:val="001A1D96"/>
    <w:rsid w:val="001A34A3"/>
    <w:rsid w:val="001A6A1D"/>
    <w:rsid w:val="001B0140"/>
    <w:rsid w:val="001C0D50"/>
    <w:rsid w:val="001C20A5"/>
    <w:rsid w:val="001C5638"/>
    <w:rsid w:val="001C6727"/>
    <w:rsid w:val="001C6AB5"/>
    <w:rsid w:val="001D644F"/>
    <w:rsid w:val="001E31B0"/>
    <w:rsid w:val="001E47AC"/>
    <w:rsid w:val="001E4C87"/>
    <w:rsid w:val="001E5BB5"/>
    <w:rsid w:val="001E7DFF"/>
    <w:rsid w:val="001F366A"/>
    <w:rsid w:val="0020436D"/>
    <w:rsid w:val="00212D42"/>
    <w:rsid w:val="00213748"/>
    <w:rsid w:val="00225949"/>
    <w:rsid w:val="00226618"/>
    <w:rsid w:val="00230EC2"/>
    <w:rsid w:val="0023781D"/>
    <w:rsid w:val="00244B8F"/>
    <w:rsid w:val="0024759F"/>
    <w:rsid w:val="0025126D"/>
    <w:rsid w:val="00253442"/>
    <w:rsid w:val="00261F69"/>
    <w:rsid w:val="00265DDE"/>
    <w:rsid w:val="002679ED"/>
    <w:rsid w:val="00272008"/>
    <w:rsid w:val="00277400"/>
    <w:rsid w:val="00280BBB"/>
    <w:rsid w:val="002817CC"/>
    <w:rsid w:val="00287B73"/>
    <w:rsid w:val="00291250"/>
    <w:rsid w:val="002927AB"/>
    <w:rsid w:val="00293D60"/>
    <w:rsid w:val="00296BE1"/>
    <w:rsid w:val="00296D4B"/>
    <w:rsid w:val="002A0F81"/>
    <w:rsid w:val="002A1F0F"/>
    <w:rsid w:val="002A227D"/>
    <w:rsid w:val="002A2D0D"/>
    <w:rsid w:val="002B072F"/>
    <w:rsid w:val="002B202D"/>
    <w:rsid w:val="002B55F3"/>
    <w:rsid w:val="002B72AF"/>
    <w:rsid w:val="002C1810"/>
    <w:rsid w:val="002C47BF"/>
    <w:rsid w:val="002C47EC"/>
    <w:rsid w:val="002D585F"/>
    <w:rsid w:val="002E3139"/>
    <w:rsid w:val="002E4B46"/>
    <w:rsid w:val="002E7C23"/>
    <w:rsid w:val="002F30B1"/>
    <w:rsid w:val="002F477A"/>
    <w:rsid w:val="002F4AE9"/>
    <w:rsid w:val="00301769"/>
    <w:rsid w:val="00304753"/>
    <w:rsid w:val="003047C0"/>
    <w:rsid w:val="00304B75"/>
    <w:rsid w:val="0030570E"/>
    <w:rsid w:val="0031133A"/>
    <w:rsid w:val="00311BAF"/>
    <w:rsid w:val="00312737"/>
    <w:rsid w:val="00312BD9"/>
    <w:rsid w:val="00312DCE"/>
    <w:rsid w:val="00313DBC"/>
    <w:rsid w:val="00316F18"/>
    <w:rsid w:val="00321DF3"/>
    <w:rsid w:val="00323D2F"/>
    <w:rsid w:val="0032568D"/>
    <w:rsid w:val="00326224"/>
    <w:rsid w:val="00331E6B"/>
    <w:rsid w:val="003436CD"/>
    <w:rsid w:val="003439F3"/>
    <w:rsid w:val="00351F83"/>
    <w:rsid w:val="00354707"/>
    <w:rsid w:val="003561D8"/>
    <w:rsid w:val="0036272F"/>
    <w:rsid w:val="00362891"/>
    <w:rsid w:val="00362982"/>
    <w:rsid w:val="00366A6F"/>
    <w:rsid w:val="0038786C"/>
    <w:rsid w:val="00397D64"/>
    <w:rsid w:val="003A1AA5"/>
    <w:rsid w:val="003A3314"/>
    <w:rsid w:val="003A6531"/>
    <w:rsid w:val="003A7687"/>
    <w:rsid w:val="003B0CAD"/>
    <w:rsid w:val="003B2FDA"/>
    <w:rsid w:val="003B7980"/>
    <w:rsid w:val="003D3F7F"/>
    <w:rsid w:val="003E3F6E"/>
    <w:rsid w:val="003F43BF"/>
    <w:rsid w:val="003F4B85"/>
    <w:rsid w:val="003F6733"/>
    <w:rsid w:val="00405553"/>
    <w:rsid w:val="0040575E"/>
    <w:rsid w:val="00420973"/>
    <w:rsid w:val="00427278"/>
    <w:rsid w:val="00431A91"/>
    <w:rsid w:val="00435ED2"/>
    <w:rsid w:val="00437EA4"/>
    <w:rsid w:val="00442FCC"/>
    <w:rsid w:val="00446DF4"/>
    <w:rsid w:val="00455987"/>
    <w:rsid w:val="00456F15"/>
    <w:rsid w:val="00457389"/>
    <w:rsid w:val="00466827"/>
    <w:rsid w:val="00475C2B"/>
    <w:rsid w:val="00481FFA"/>
    <w:rsid w:val="00482D89"/>
    <w:rsid w:val="004909B7"/>
    <w:rsid w:val="004A3583"/>
    <w:rsid w:val="004A3AA0"/>
    <w:rsid w:val="004B106B"/>
    <w:rsid w:val="004B2860"/>
    <w:rsid w:val="004B5E95"/>
    <w:rsid w:val="004B5F77"/>
    <w:rsid w:val="004C0512"/>
    <w:rsid w:val="004C3B16"/>
    <w:rsid w:val="004C5A86"/>
    <w:rsid w:val="004C5CA5"/>
    <w:rsid w:val="004D0811"/>
    <w:rsid w:val="004D48D7"/>
    <w:rsid w:val="004D5C44"/>
    <w:rsid w:val="004D6CF3"/>
    <w:rsid w:val="004D6F62"/>
    <w:rsid w:val="004E4348"/>
    <w:rsid w:val="004E61C3"/>
    <w:rsid w:val="004F071E"/>
    <w:rsid w:val="004F53BE"/>
    <w:rsid w:val="004F7F81"/>
    <w:rsid w:val="005005F1"/>
    <w:rsid w:val="00500FB6"/>
    <w:rsid w:val="0050724C"/>
    <w:rsid w:val="00507FC8"/>
    <w:rsid w:val="00514A76"/>
    <w:rsid w:val="00517589"/>
    <w:rsid w:val="00530978"/>
    <w:rsid w:val="005316AB"/>
    <w:rsid w:val="005325BA"/>
    <w:rsid w:val="00533198"/>
    <w:rsid w:val="005448D4"/>
    <w:rsid w:val="00551D5E"/>
    <w:rsid w:val="00556FCE"/>
    <w:rsid w:val="0056258F"/>
    <w:rsid w:val="00572D0E"/>
    <w:rsid w:val="005750DC"/>
    <w:rsid w:val="00575E0E"/>
    <w:rsid w:val="00586FE4"/>
    <w:rsid w:val="0059467C"/>
    <w:rsid w:val="00594854"/>
    <w:rsid w:val="005A10A6"/>
    <w:rsid w:val="005A28C3"/>
    <w:rsid w:val="005A5535"/>
    <w:rsid w:val="005B779C"/>
    <w:rsid w:val="005D0FD6"/>
    <w:rsid w:val="005D16EC"/>
    <w:rsid w:val="005D1C3E"/>
    <w:rsid w:val="005E0739"/>
    <w:rsid w:val="005E173B"/>
    <w:rsid w:val="005E41F8"/>
    <w:rsid w:val="005E45A8"/>
    <w:rsid w:val="005F038C"/>
    <w:rsid w:val="005F3316"/>
    <w:rsid w:val="005F7012"/>
    <w:rsid w:val="00602A85"/>
    <w:rsid w:val="006151B5"/>
    <w:rsid w:val="006217E5"/>
    <w:rsid w:val="0062346F"/>
    <w:rsid w:val="006267CD"/>
    <w:rsid w:val="0063094B"/>
    <w:rsid w:val="006309B8"/>
    <w:rsid w:val="00640F2E"/>
    <w:rsid w:val="00647278"/>
    <w:rsid w:val="00661BE8"/>
    <w:rsid w:val="00667B29"/>
    <w:rsid w:val="006772DD"/>
    <w:rsid w:val="006827EF"/>
    <w:rsid w:val="00682C04"/>
    <w:rsid w:val="00685EB3"/>
    <w:rsid w:val="00694376"/>
    <w:rsid w:val="006A6D76"/>
    <w:rsid w:val="006B5ECA"/>
    <w:rsid w:val="006B7AAE"/>
    <w:rsid w:val="006C0B5C"/>
    <w:rsid w:val="006C2491"/>
    <w:rsid w:val="006C4B35"/>
    <w:rsid w:val="006C6C00"/>
    <w:rsid w:val="006C7241"/>
    <w:rsid w:val="006D2352"/>
    <w:rsid w:val="006D3080"/>
    <w:rsid w:val="006E3574"/>
    <w:rsid w:val="006F13BA"/>
    <w:rsid w:val="006F1E53"/>
    <w:rsid w:val="006F2DD3"/>
    <w:rsid w:val="006F69A5"/>
    <w:rsid w:val="007027CD"/>
    <w:rsid w:val="007043AA"/>
    <w:rsid w:val="0070542A"/>
    <w:rsid w:val="00707CE8"/>
    <w:rsid w:val="00711426"/>
    <w:rsid w:val="00723AAA"/>
    <w:rsid w:val="00724CD3"/>
    <w:rsid w:val="00726A35"/>
    <w:rsid w:val="00730398"/>
    <w:rsid w:val="0073450D"/>
    <w:rsid w:val="0074058E"/>
    <w:rsid w:val="00747563"/>
    <w:rsid w:val="00750604"/>
    <w:rsid w:val="00753592"/>
    <w:rsid w:val="00754CA6"/>
    <w:rsid w:val="00755A9A"/>
    <w:rsid w:val="0076082C"/>
    <w:rsid w:val="00761271"/>
    <w:rsid w:val="0077020F"/>
    <w:rsid w:val="00771B3B"/>
    <w:rsid w:val="00772E24"/>
    <w:rsid w:val="0077492A"/>
    <w:rsid w:val="00781B57"/>
    <w:rsid w:val="00782DB8"/>
    <w:rsid w:val="007868D9"/>
    <w:rsid w:val="00790BE6"/>
    <w:rsid w:val="0079217D"/>
    <w:rsid w:val="00793749"/>
    <w:rsid w:val="007A24A6"/>
    <w:rsid w:val="007B2D05"/>
    <w:rsid w:val="007B3B86"/>
    <w:rsid w:val="007C0ADE"/>
    <w:rsid w:val="007C381E"/>
    <w:rsid w:val="007C5867"/>
    <w:rsid w:val="007D2C9C"/>
    <w:rsid w:val="007E7577"/>
    <w:rsid w:val="007F7AB8"/>
    <w:rsid w:val="0080135D"/>
    <w:rsid w:val="00803E9B"/>
    <w:rsid w:val="00804E92"/>
    <w:rsid w:val="00805784"/>
    <w:rsid w:val="008115CF"/>
    <w:rsid w:val="00813FC6"/>
    <w:rsid w:val="00825C73"/>
    <w:rsid w:val="00831F8C"/>
    <w:rsid w:val="008361AC"/>
    <w:rsid w:val="008466BC"/>
    <w:rsid w:val="0086723F"/>
    <w:rsid w:val="00876265"/>
    <w:rsid w:val="00881971"/>
    <w:rsid w:val="008837A5"/>
    <w:rsid w:val="00884A02"/>
    <w:rsid w:val="00886A90"/>
    <w:rsid w:val="00894038"/>
    <w:rsid w:val="00894842"/>
    <w:rsid w:val="00895EC0"/>
    <w:rsid w:val="008A0134"/>
    <w:rsid w:val="008A6161"/>
    <w:rsid w:val="008A70C1"/>
    <w:rsid w:val="008B2047"/>
    <w:rsid w:val="008B75C0"/>
    <w:rsid w:val="008C2202"/>
    <w:rsid w:val="008C32B4"/>
    <w:rsid w:val="008C6DB1"/>
    <w:rsid w:val="008D4B34"/>
    <w:rsid w:val="008E0055"/>
    <w:rsid w:val="008F1754"/>
    <w:rsid w:val="008F197D"/>
    <w:rsid w:val="009177D7"/>
    <w:rsid w:val="00920A18"/>
    <w:rsid w:val="00936E03"/>
    <w:rsid w:val="00940342"/>
    <w:rsid w:val="00940866"/>
    <w:rsid w:val="009411B3"/>
    <w:rsid w:val="00947FB9"/>
    <w:rsid w:val="00951015"/>
    <w:rsid w:val="00973F40"/>
    <w:rsid w:val="00974359"/>
    <w:rsid w:val="009770B7"/>
    <w:rsid w:val="009825C0"/>
    <w:rsid w:val="00993D9D"/>
    <w:rsid w:val="009A0049"/>
    <w:rsid w:val="009A4F8D"/>
    <w:rsid w:val="009B1823"/>
    <w:rsid w:val="009B54F5"/>
    <w:rsid w:val="009B571B"/>
    <w:rsid w:val="009B68AC"/>
    <w:rsid w:val="009C32C4"/>
    <w:rsid w:val="009C7C1B"/>
    <w:rsid w:val="009D3D98"/>
    <w:rsid w:val="009D613F"/>
    <w:rsid w:val="009D77B2"/>
    <w:rsid w:val="009E20FD"/>
    <w:rsid w:val="009E3139"/>
    <w:rsid w:val="009F0DFF"/>
    <w:rsid w:val="009F33FA"/>
    <w:rsid w:val="009F4DEA"/>
    <w:rsid w:val="009F7DF4"/>
    <w:rsid w:val="00A001E6"/>
    <w:rsid w:val="00A03B46"/>
    <w:rsid w:val="00A04C7D"/>
    <w:rsid w:val="00A07885"/>
    <w:rsid w:val="00A17DC5"/>
    <w:rsid w:val="00A2450E"/>
    <w:rsid w:val="00A258C5"/>
    <w:rsid w:val="00A27A83"/>
    <w:rsid w:val="00A30F11"/>
    <w:rsid w:val="00A31E89"/>
    <w:rsid w:val="00A3377D"/>
    <w:rsid w:val="00A37D8F"/>
    <w:rsid w:val="00A403BB"/>
    <w:rsid w:val="00A40A25"/>
    <w:rsid w:val="00A46411"/>
    <w:rsid w:val="00A53345"/>
    <w:rsid w:val="00A54688"/>
    <w:rsid w:val="00A55C73"/>
    <w:rsid w:val="00A60115"/>
    <w:rsid w:val="00A60AE3"/>
    <w:rsid w:val="00A67EC5"/>
    <w:rsid w:val="00A745B9"/>
    <w:rsid w:val="00A80547"/>
    <w:rsid w:val="00A94A5D"/>
    <w:rsid w:val="00AA528E"/>
    <w:rsid w:val="00AA76C6"/>
    <w:rsid w:val="00AB03C9"/>
    <w:rsid w:val="00AB2CF8"/>
    <w:rsid w:val="00AB3DBD"/>
    <w:rsid w:val="00AB4A55"/>
    <w:rsid w:val="00AC16D2"/>
    <w:rsid w:val="00AC4BA8"/>
    <w:rsid w:val="00AD7E8D"/>
    <w:rsid w:val="00AE59DB"/>
    <w:rsid w:val="00AE79C2"/>
    <w:rsid w:val="00B02FE8"/>
    <w:rsid w:val="00B0489B"/>
    <w:rsid w:val="00B060E7"/>
    <w:rsid w:val="00B066AC"/>
    <w:rsid w:val="00B06C51"/>
    <w:rsid w:val="00B14FCA"/>
    <w:rsid w:val="00B17C14"/>
    <w:rsid w:val="00B24778"/>
    <w:rsid w:val="00B2607B"/>
    <w:rsid w:val="00B26A38"/>
    <w:rsid w:val="00B31DC9"/>
    <w:rsid w:val="00B32582"/>
    <w:rsid w:val="00B3468D"/>
    <w:rsid w:val="00B4242E"/>
    <w:rsid w:val="00B45EB7"/>
    <w:rsid w:val="00B516FA"/>
    <w:rsid w:val="00B5230A"/>
    <w:rsid w:val="00B52CB8"/>
    <w:rsid w:val="00B566C7"/>
    <w:rsid w:val="00B600EA"/>
    <w:rsid w:val="00B6646D"/>
    <w:rsid w:val="00B66CE1"/>
    <w:rsid w:val="00B70038"/>
    <w:rsid w:val="00B771B9"/>
    <w:rsid w:val="00B77EF3"/>
    <w:rsid w:val="00B83B59"/>
    <w:rsid w:val="00B86374"/>
    <w:rsid w:val="00B868B4"/>
    <w:rsid w:val="00B90878"/>
    <w:rsid w:val="00B92CFB"/>
    <w:rsid w:val="00B97F17"/>
    <w:rsid w:val="00BA352C"/>
    <w:rsid w:val="00BA7784"/>
    <w:rsid w:val="00BC1191"/>
    <w:rsid w:val="00BC4D31"/>
    <w:rsid w:val="00BC590A"/>
    <w:rsid w:val="00BC5EC8"/>
    <w:rsid w:val="00BC6908"/>
    <w:rsid w:val="00BD3D3C"/>
    <w:rsid w:val="00BE0F35"/>
    <w:rsid w:val="00BE57FE"/>
    <w:rsid w:val="00BE70CC"/>
    <w:rsid w:val="00BE7384"/>
    <w:rsid w:val="00C04FFB"/>
    <w:rsid w:val="00C05D83"/>
    <w:rsid w:val="00C11A57"/>
    <w:rsid w:val="00C132B1"/>
    <w:rsid w:val="00C13342"/>
    <w:rsid w:val="00C20538"/>
    <w:rsid w:val="00C20C70"/>
    <w:rsid w:val="00C26387"/>
    <w:rsid w:val="00C338AF"/>
    <w:rsid w:val="00C4008F"/>
    <w:rsid w:val="00C45FE0"/>
    <w:rsid w:val="00C461FE"/>
    <w:rsid w:val="00C4620C"/>
    <w:rsid w:val="00C51989"/>
    <w:rsid w:val="00C52C90"/>
    <w:rsid w:val="00C533B9"/>
    <w:rsid w:val="00C561A1"/>
    <w:rsid w:val="00C832A9"/>
    <w:rsid w:val="00C87508"/>
    <w:rsid w:val="00C94134"/>
    <w:rsid w:val="00C94803"/>
    <w:rsid w:val="00C94D6F"/>
    <w:rsid w:val="00C9705A"/>
    <w:rsid w:val="00C97BC0"/>
    <w:rsid w:val="00CA7E8E"/>
    <w:rsid w:val="00CB5C0A"/>
    <w:rsid w:val="00CB7923"/>
    <w:rsid w:val="00CB7DB8"/>
    <w:rsid w:val="00CC77AA"/>
    <w:rsid w:val="00CD0CAD"/>
    <w:rsid w:val="00CD3CE0"/>
    <w:rsid w:val="00CD5776"/>
    <w:rsid w:val="00CE6423"/>
    <w:rsid w:val="00CF43C4"/>
    <w:rsid w:val="00D05800"/>
    <w:rsid w:val="00D0718D"/>
    <w:rsid w:val="00D129AC"/>
    <w:rsid w:val="00D13436"/>
    <w:rsid w:val="00D13B76"/>
    <w:rsid w:val="00D22C55"/>
    <w:rsid w:val="00D23AED"/>
    <w:rsid w:val="00D24980"/>
    <w:rsid w:val="00D26AFB"/>
    <w:rsid w:val="00D26CC7"/>
    <w:rsid w:val="00D27735"/>
    <w:rsid w:val="00D30A36"/>
    <w:rsid w:val="00D316E8"/>
    <w:rsid w:val="00D42A1B"/>
    <w:rsid w:val="00D4515F"/>
    <w:rsid w:val="00D51428"/>
    <w:rsid w:val="00D55333"/>
    <w:rsid w:val="00D56ECC"/>
    <w:rsid w:val="00D6214D"/>
    <w:rsid w:val="00D63153"/>
    <w:rsid w:val="00D65C22"/>
    <w:rsid w:val="00D700E4"/>
    <w:rsid w:val="00D7406A"/>
    <w:rsid w:val="00D74285"/>
    <w:rsid w:val="00D756FD"/>
    <w:rsid w:val="00D76F89"/>
    <w:rsid w:val="00D82B64"/>
    <w:rsid w:val="00D843B1"/>
    <w:rsid w:val="00D843E3"/>
    <w:rsid w:val="00D85F41"/>
    <w:rsid w:val="00D8689D"/>
    <w:rsid w:val="00D908D4"/>
    <w:rsid w:val="00D967AA"/>
    <w:rsid w:val="00D9779E"/>
    <w:rsid w:val="00DA31A8"/>
    <w:rsid w:val="00DA586E"/>
    <w:rsid w:val="00DB3DBB"/>
    <w:rsid w:val="00DB52DF"/>
    <w:rsid w:val="00DB7E6B"/>
    <w:rsid w:val="00DC0A36"/>
    <w:rsid w:val="00DC29BB"/>
    <w:rsid w:val="00DC6052"/>
    <w:rsid w:val="00DD120E"/>
    <w:rsid w:val="00DD22CB"/>
    <w:rsid w:val="00DD35CD"/>
    <w:rsid w:val="00DD6C87"/>
    <w:rsid w:val="00DD7BF3"/>
    <w:rsid w:val="00DE0F27"/>
    <w:rsid w:val="00DF082D"/>
    <w:rsid w:val="00DF329F"/>
    <w:rsid w:val="00DF4121"/>
    <w:rsid w:val="00DF56BB"/>
    <w:rsid w:val="00DF79B0"/>
    <w:rsid w:val="00E03B74"/>
    <w:rsid w:val="00E03E72"/>
    <w:rsid w:val="00E03FE2"/>
    <w:rsid w:val="00E10948"/>
    <w:rsid w:val="00E10A03"/>
    <w:rsid w:val="00E1492E"/>
    <w:rsid w:val="00E14997"/>
    <w:rsid w:val="00E14A39"/>
    <w:rsid w:val="00E16590"/>
    <w:rsid w:val="00E176AF"/>
    <w:rsid w:val="00E17BA0"/>
    <w:rsid w:val="00E2141D"/>
    <w:rsid w:val="00E244D0"/>
    <w:rsid w:val="00E26DFF"/>
    <w:rsid w:val="00E27A74"/>
    <w:rsid w:val="00E3576E"/>
    <w:rsid w:val="00E36B4F"/>
    <w:rsid w:val="00E45311"/>
    <w:rsid w:val="00E468E8"/>
    <w:rsid w:val="00E53A79"/>
    <w:rsid w:val="00E565AE"/>
    <w:rsid w:val="00E60C0F"/>
    <w:rsid w:val="00E661C3"/>
    <w:rsid w:val="00E6777D"/>
    <w:rsid w:val="00E719FC"/>
    <w:rsid w:val="00E762EB"/>
    <w:rsid w:val="00E765B2"/>
    <w:rsid w:val="00E779FE"/>
    <w:rsid w:val="00E802B5"/>
    <w:rsid w:val="00E863F7"/>
    <w:rsid w:val="00E8640D"/>
    <w:rsid w:val="00E866F5"/>
    <w:rsid w:val="00E908B5"/>
    <w:rsid w:val="00E923C3"/>
    <w:rsid w:val="00E97103"/>
    <w:rsid w:val="00EA052E"/>
    <w:rsid w:val="00EB2F70"/>
    <w:rsid w:val="00EB7437"/>
    <w:rsid w:val="00EC004C"/>
    <w:rsid w:val="00EC06C7"/>
    <w:rsid w:val="00EC33BA"/>
    <w:rsid w:val="00EC71D7"/>
    <w:rsid w:val="00ED039F"/>
    <w:rsid w:val="00ED03F0"/>
    <w:rsid w:val="00ED7001"/>
    <w:rsid w:val="00ED7479"/>
    <w:rsid w:val="00ED7CBA"/>
    <w:rsid w:val="00EE3F14"/>
    <w:rsid w:val="00EF4261"/>
    <w:rsid w:val="00EF5CBD"/>
    <w:rsid w:val="00F01731"/>
    <w:rsid w:val="00F05F4C"/>
    <w:rsid w:val="00F0612D"/>
    <w:rsid w:val="00F112B9"/>
    <w:rsid w:val="00F13C61"/>
    <w:rsid w:val="00F14DCA"/>
    <w:rsid w:val="00F17DA2"/>
    <w:rsid w:val="00F20AF0"/>
    <w:rsid w:val="00F216B0"/>
    <w:rsid w:val="00F24820"/>
    <w:rsid w:val="00F279D9"/>
    <w:rsid w:val="00F30DB6"/>
    <w:rsid w:val="00F3431F"/>
    <w:rsid w:val="00F36B2E"/>
    <w:rsid w:val="00F36F60"/>
    <w:rsid w:val="00F46589"/>
    <w:rsid w:val="00F46DCD"/>
    <w:rsid w:val="00F47732"/>
    <w:rsid w:val="00F5486A"/>
    <w:rsid w:val="00F60062"/>
    <w:rsid w:val="00F62D0D"/>
    <w:rsid w:val="00F679EC"/>
    <w:rsid w:val="00F71B33"/>
    <w:rsid w:val="00F76F6E"/>
    <w:rsid w:val="00F77B02"/>
    <w:rsid w:val="00F81166"/>
    <w:rsid w:val="00F821E0"/>
    <w:rsid w:val="00F908AC"/>
    <w:rsid w:val="00F90D3E"/>
    <w:rsid w:val="00F9293C"/>
    <w:rsid w:val="00F9409B"/>
    <w:rsid w:val="00FA1DE0"/>
    <w:rsid w:val="00FA5278"/>
    <w:rsid w:val="00FB159C"/>
    <w:rsid w:val="00FC2233"/>
    <w:rsid w:val="00FC3A64"/>
    <w:rsid w:val="00FC4EE1"/>
    <w:rsid w:val="00FC5D07"/>
    <w:rsid w:val="00FC6822"/>
    <w:rsid w:val="00FC7726"/>
    <w:rsid w:val="00FC7DCC"/>
    <w:rsid w:val="00FD10FD"/>
    <w:rsid w:val="00FD44D9"/>
    <w:rsid w:val="00FD4E2E"/>
    <w:rsid w:val="00FE00AF"/>
    <w:rsid w:val="00FE06E1"/>
    <w:rsid w:val="00FE400B"/>
    <w:rsid w:val="00FE653C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EB9B67"/>
  <w15:docId w15:val="{90896A08-6B9D-451E-BCB2-356DA73E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2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35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A358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321"/>
  </w:style>
  <w:style w:type="paragraph" w:styleId="a9">
    <w:name w:val="footer"/>
    <w:basedOn w:val="a"/>
    <w:link w:val="aa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321"/>
  </w:style>
  <w:style w:type="paragraph" w:customStyle="1" w:styleId="538552DCBB0F4C4BB087ED922D6A6322">
    <w:name w:val="538552DCBB0F4C4BB087ED922D6A6322"/>
    <w:rsid w:val="00162321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unhideWhenUsed/>
    <w:rsid w:val="00BE73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E7384"/>
    <w:rPr>
      <w:sz w:val="20"/>
      <w:szCs w:val="20"/>
    </w:rPr>
  </w:style>
  <w:style w:type="character" w:styleId="ad">
    <w:name w:val="footnote reference"/>
    <w:basedOn w:val="a0"/>
    <w:semiHidden/>
    <w:unhideWhenUsed/>
    <w:rsid w:val="00BE7384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77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A0049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8054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AC12D951F84031B54C7174E40D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69D81-DB94-4E35-8803-8778738559F5}"/>
      </w:docPartPr>
      <w:docPartBody>
        <w:p w:rsidR="009923D4" w:rsidRDefault="008A743D" w:rsidP="008A743D">
          <w:pPr>
            <w:pStyle w:val="04AC12D951F84031B54C7174E40DF124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43D"/>
    <w:rsid w:val="000530A7"/>
    <w:rsid w:val="000D3DB9"/>
    <w:rsid w:val="000D41F6"/>
    <w:rsid w:val="00163D88"/>
    <w:rsid w:val="001E20C1"/>
    <w:rsid w:val="001E5424"/>
    <w:rsid w:val="00334D3E"/>
    <w:rsid w:val="003555DD"/>
    <w:rsid w:val="003751FC"/>
    <w:rsid w:val="003810F9"/>
    <w:rsid w:val="00392E4A"/>
    <w:rsid w:val="00507140"/>
    <w:rsid w:val="006B60C9"/>
    <w:rsid w:val="00736B84"/>
    <w:rsid w:val="00742702"/>
    <w:rsid w:val="00753AAB"/>
    <w:rsid w:val="007609E6"/>
    <w:rsid w:val="007D5E97"/>
    <w:rsid w:val="007D6297"/>
    <w:rsid w:val="00823D35"/>
    <w:rsid w:val="00836FD8"/>
    <w:rsid w:val="00876864"/>
    <w:rsid w:val="008951F6"/>
    <w:rsid w:val="008A743D"/>
    <w:rsid w:val="008D78BB"/>
    <w:rsid w:val="00934671"/>
    <w:rsid w:val="00952E0D"/>
    <w:rsid w:val="009923D4"/>
    <w:rsid w:val="00A654EE"/>
    <w:rsid w:val="00AD1875"/>
    <w:rsid w:val="00AE28C5"/>
    <w:rsid w:val="00C02D91"/>
    <w:rsid w:val="00C53A04"/>
    <w:rsid w:val="00C70DD2"/>
    <w:rsid w:val="00C9557E"/>
    <w:rsid w:val="00D019EE"/>
    <w:rsid w:val="00D926BF"/>
    <w:rsid w:val="00E00202"/>
    <w:rsid w:val="00E3309D"/>
    <w:rsid w:val="00EA37D7"/>
    <w:rsid w:val="00F4396A"/>
    <w:rsid w:val="00F507DB"/>
    <w:rsid w:val="00F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CA1C3B49B34F1C801AF8F012B9E4A1">
    <w:name w:val="0FCA1C3B49B34F1C801AF8F012B9E4A1"/>
    <w:rsid w:val="008A743D"/>
  </w:style>
  <w:style w:type="paragraph" w:customStyle="1" w:styleId="584F80D8EE8746C19E5E38B2A3A42958">
    <w:name w:val="584F80D8EE8746C19E5E38B2A3A42958"/>
    <w:rsid w:val="008A743D"/>
  </w:style>
  <w:style w:type="paragraph" w:customStyle="1" w:styleId="89B0BA209F604847B9D6B6394567DFFC">
    <w:name w:val="89B0BA209F604847B9D6B6394567DFFC"/>
    <w:rsid w:val="008A743D"/>
  </w:style>
  <w:style w:type="paragraph" w:customStyle="1" w:styleId="CD4AFA7FAE9F4BAB8A60331B4E96D560">
    <w:name w:val="CD4AFA7FAE9F4BAB8A60331B4E96D560"/>
    <w:rsid w:val="008A743D"/>
  </w:style>
  <w:style w:type="paragraph" w:customStyle="1" w:styleId="45303D3AC1F84663BA82E092AA858315">
    <w:name w:val="45303D3AC1F84663BA82E092AA858315"/>
    <w:rsid w:val="008A743D"/>
  </w:style>
  <w:style w:type="paragraph" w:customStyle="1" w:styleId="04AC12D951F84031B54C7174E40DF124">
    <w:name w:val="04AC12D951F84031B54C7174E40DF124"/>
    <w:rsid w:val="008A7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77E8212-D3DC-4980-8CDC-642BA3EE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Национальный Банк Таджикистана</dc:creator>
  <cp:lastModifiedBy>Исматуллоев Хуршед Мирчалилович</cp:lastModifiedBy>
  <cp:revision>2</cp:revision>
  <cp:lastPrinted>2023-04-28T13:56:00Z</cp:lastPrinted>
  <dcterms:created xsi:type="dcterms:W3CDTF">2023-10-23T03:20:00Z</dcterms:created>
  <dcterms:modified xsi:type="dcterms:W3CDTF">2023-10-23T03:20:00Z</dcterms:modified>
</cp:coreProperties>
</file>