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p>
    <w:p w14:paraId="4E675649" w14:textId="2B4A4E7E" w:rsidR="00A60D3A" w:rsidRPr="00A60D3A" w:rsidRDefault="00BF63CB" w:rsidP="008D59A4">
      <w:pPr>
        <w:jc w:val="center"/>
        <w:rPr>
          <w:rFonts w:ascii="Palatino Linotype" w:hAnsi="Palatino Linotype" w:cs="Times New Roman"/>
          <w:b/>
          <w:color w:val="0070C0"/>
          <w:sz w:val="12"/>
          <w:szCs w:val="27"/>
          <w:lang w:val="en-US"/>
        </w:rPr>
      </w:pPr>
      <w:r w:rsidRPr="00BF63CB">
        <w:rPr>
          <w:rFonts w:ascii="Times New Roman" w:hAnsi="Times New Roman" w:cs="Times New Roman"/>
          <w:b/>
          <w:color w:val="0070C0"/>
          <w:sz w:val="32"/>
          <w:szCs w:val="27"/>
          <w:lang w:val="tg-Cyrl-TJ"/>
        </w:rPr>
        <w:t>Refinancing rate was reduced by 0.5 percentage point</w:t>
      </w:r>
    </w:p>
    <w:p w14:paraId="271474A4" w14:textId="77777777" w:rsidR="00BF63CB" w:rsidRPr="00BF63CB" w:rsidRDefault="008D59A4" w:rsidP="00BF63CB">
      <w:pPr>
        <w:jc w:val="both"/>
        <w:rPr>
          <w:rFonts w:ascii="Times New Roman" w:hAnsi="Times New Roman" w:cs="Times New Roman"/>
          <w:sz w:val="28"/>
          <w:szCs w:val="28"/>
          <w:lang w:val="en-US"/>
        </w:rPr>
      </w:pPr>
      <w:r w:rsidRPr="00DA64E1">
        <w:rPr>
          <w:rFonts w:ascii="Times New Roman" w:hAnsi="Times New Roman" w:cs="Times New Roman"/>
          <w:sz w:val="28"/>
          <w:szCs w:val="28"/>
          <w:lang w:val="en-US"/>
        </w:rPr>
        <w:tab/>
      </w:r>
      <w:bookmarkStart w:id="0" w:name="_GoBack"/>
      <w:bookmarkEnd w:id="0"/>
    </w:p>
    <w:p w14:paraId="2A7E2790" w14:textId="73338311" w:rsidR="00BF63CB" w:rsidRPr="00BF63CB" w:rsidRDefault="00BF63CB" w:rsidP="00BF63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F63CB">
        <w:rPr>
          <w:rFonts w:ascii="Times New Roman" w:hAnsi="Times New Roman" w:cs="Times New Roman"/>
          <w:sz w:val="28"/>
          <w:szCs w:val="28"/>
          <w:lang w:val="en-US"/>
        </w:rPr>
        <w:t>At the regular meeting of the Monetary Policy Committee of the National Bank of Tajikistan dated February 9, 2024, No. 36, the decision was made to lower the refinancing rate by 0.5 percentage points and set it at 9.5 percent per annum.</w:t>
      </w:r>
    </w:p>
    <w:p w14:paraId="362EFFBD" w14:textId="1A38258E" w:rsidR="003B0548" w:rsidRDefault="00BF63CB" w:rsidP="007E31B8">
      <w:pPr>
        <w:jc w:val="both"/>
        <w:rPr>
          <w:rFonts w:ascii="Palatino Linotype" w:hAnsi="Palatino Linotype" w:cs="Times New Roman"/>
          <w:sz w:val="27"/>
          <w:szCs w:val="27"/>
          <w:lang w:val="en-US"/>
        </w:rPr>
      </w:pPr>
      <w:r>
        <w:rPr>
          <w:rFonts w:ascii="Times New Roman" w:hAnsi="Times New Roman" w:cs="Times New Roman"/>
          <w:sz w:val="28"/>
          <w:szCs w:val="28"/>
          <w:lang w:val="en-US"/>
        </w:rPr>
        <w:t xml:space="preserve">        </w:t>
      </w:r>
      <w:r w:rsidRPr="00BF63CB">
        <w:rPr>
          <w:rFonts w:ascii="Times New Roman" w:hAnsi="Times New Roman" w:cs="Times New Roman"/>
          <w:sz w:val="28"/>
          <w:szCs w:val="28"/>
          <w:lang w:val="en-US"/>
        </w:rPr>
        <w:t>This decision was made taking into account the stabilization of domestic and world prices for goods and products and the forecast of the impact of potential risks on the economy, and due to the fact that the inflation rate is below the established target.</w:t>
      </w:r>
      <w:r w:rsidRPr="00BF63CB">
        <w:rPr>
          <w:rFonts w:ascii="Times New Roman" w:hAnsi="Times New Roman" w:cs="Times New Roman"/>
          <w:sz w:val="28"/>
          <w:szCs w:val="28"/>
          <w:lang w:val="en-US"/>
        </w:rPr>
        <w:cr/>
      </w:r>
      <w:r w:rsidR="003B0548" w:rsidRPr="003B0548">
        <w:rPr>
          <w:rFonts w:ascii="Palatino Linotype" w:hAnsi="Palatino Linotype" w:cs="Times New Roman"/>
          <w:sz w:val="27"/>
          <w:szCs w:val="27"/>
          <w:lang w:val="tg-Cyrl-TJ"/>
        </w:rPr>
        <w:tab/>
      </w:r>
    </w:p>
    <w:p w14:paraId="4415B37A" w14:textId="77777777" w:rsidR="003B0548" w:rsidRDefault="003B0548" w:rsidP="003B0548">
      <w:pPr>
        <w:jc w:val="both"/>
        <w:rPr>
          <w:rFonts w:ascii="Palatino Linotype" w:hAnsi="Palatino Linotype" w:cs="Times New Roman"/>
          <w:sz w:val="27"/>
          <w:szCs w:val="27"/>
          <w:lang w:val="en-US"/>
        </w:rPr>
      </w:pPr>
    </w:p>
    <w:sectPr w:rsidR="003B0548" w:rsidSect="003E0C13">
      <w:headerReference w:type="default" r:id="rId9"/>
      <w:footerReference w:type="default" r:id="rId10"/>
      <w:headerReference w:type="first" r:id="rId11"/>
      <w:footerReference w:type="first" r:id="rId12"/>
      <w:pgSz w:w="11906" w:h="16838"/>
      <w:pgMar w:top="1276" w:right="851" w:bottom="993" w:left="1418" w:header="567"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FB631" w14:textId="77777777" w:rsidR="00184045" w:rsidRDefault="00184045" w:rsidP="00162321">
      <w:pPr>
        <w:spacing w:after="0" w:line="240" w:lineRule="auto"/>
      </w:pPr>
      <w:r>
        <w:separator/>
      </w:r>
    </w:p>
  </w:endnote>
  <w:endnote w:type="continuationSeparator" w:id="0">
    <w:p w14:paraId="7B989BC1" w14:textId="77777777" w:rsidR="00184045" w:rsidRDefault="00184045"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EA6D" w14:textId="6EC163B1"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39F65A0"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3B0548">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3B0548">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F0CE" w14:textId="7975F410" w:rsidR="00C11A57" w:rsidRDefault="00BF63CB">
    <w:pPr>
      <w:pStyle w:val="a9"/>
    </w:pPr>
    <w:sdt>
      <w:sdtPr>
        <w:rPr>
          <w:rFonts w:ascii="Times New Roman" w:hAnsi="Times New Roman" w:cs="Times New Roman"/>
          <w:i/>
          <w:color w:val="548DD4" w:themeColor="text2" w:themeTint="99"/>
          <w:sz w:val="24"/>
          <w:szCs w:val="24"/>
        </w:rPr>
        <w:alias w:val="Автор"/>
        <w:id w:val="-729621133"/>
        <w:showingPlcHdr/>
        <w:dataBinding w:prefixMappings="xmlns:ns0='http://schemas.openxmlformats.org/package/2006/metadata/core-properties' xmlns:ns1='http://purl.org/dc/elements/1.1/'" w:xpath="/ns0:coreProperties[1]/ns1:creator[1]" w:storeItemID="{6C3C8BC8-F283-45AE-878A-BAB7291924A1}"/>
        <w:text/>
      </w:sdtPr>
      <w:sdtEndPr/>
      <w:sdtContent>
        <w:r>
          <w:rPr>
            <w:rFonts w:ascii="Times New Roman" w:hAnsi="Times New Roman" w:cs="Times New Roman"/>
            <w:i/>
            <w:color w:val="548DD4" w:themeColor="text2" w:themeTint="99"/>
            <w:sz w:val="24"/>
            <w:szCs w:val="24"/>
          </w:rPr>
          <w:t xml:space="preserve">     </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798058D"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CFE2D" w14:textId="77777777" w:rsidR="00184045" w:rsidRDefault="00184045" w:rsidP="00162321">
      <w:pPr>
        <w:spacing w:after="0" w:line="240" w:lineRule="auto"/>
      </w:pPr>
      <w:r>
        <w:separator/>
      </w:r>
    </w:p>
  </w:footnote>
  <w:footnote w:type="continuationSeparator" w:id="0">
    <w:p w14:paraId="038F66C9" w14:textId="77777777" w:rsidR="00184045" w:rsidRDefault="00184045" w:rsidP="00162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лимов Фирдавси">
    <w15:presenceInfo w15:providerId="AD" w15:userId="S-1-5-21-968357256-3791003340-715822033-1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6176F"/>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045"/>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1A1B"/>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30CC"/>
    <w:rsid w:val="0030352B"/>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548"/>
    <w:rsid w:val="003B0CAD"/>
    <w:rsid w:val="003B2FDA"/>
    <w:rsid w:val="003B7980"/>
    <w:rsid w:val="003D3F7F"/>
    <w:rsid w:val="003E0C13"/>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1565"/>
    <w:rsid w:val="005A28C3"/>
    <w:rsid w:val="005A5535"/>
    <w:rsid w:val="005B779C"/>
    <w:rsid w:val="005D0FD6"/>
    <w:rsid w:val="005D16EC"/>
    <w:rsid w:val="005D1C3E"/>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372"/>
    <w:rsid w:val="006B7AAE"/>
    <w:rsid w:val="006C0B5C"/>
    <w:rsid w:val="006C2491"/>
    <w:rsid w:val="006C3140"/>
    <w:rsid w:val="006C4B35"/>
    <w:rsid w:val="006C6C00"/>
    <w:rsid w:val="006C7241"/>
    <w:rsid w:val="006D2352"/>
    <w:rsid w:val="006D3080"/>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31B8"/>
    <w:rsid w:val="007E7577"/>
    <w:rsid w:val="007F7AB8"/>
    <w:rsid w:val="0080135D"/>
    <w:rsid w:val="00803E9B"/>
    <w:rsid w:val="00804E92"/>
    <w:rsid w:val="00805784"/>
    <w:rsid w:val="008115CF"/>
    <w:rsid w:val="00813FC6"/>
    <w:rsid w:val="00825C73"/>
    <w:rsid w:val="00831F8C"/>
    <w:rsid w:val="008361AC"/>
    <w:rsid w:val="008466BC"/>
    <w:rsid w:val="0086723F"/>
    <w:rsid w:val="0087335D"/>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55F55"/>
    <w:rsid w:val="00973F40"/>
    <w:rsid w:val="00974359"/>
    <w:rsid w:val="009770B7"/>
    <w:rsid w:val="00977CFD"/>
    <w:rsid w:val="009825C0"/>
    <w:rsid w:val="00993D9D"/>
    <w:rsid w:val="009A0049"/>
    <w:rsid w:val="009A4F8D"/>
    <w:rsid w:val="009A5655"/>
    <w:rsid w:val="009B1823"/>
    <w:rsid w:val="009B54F5"/>
    <w:rsid w:val="009B571B"/>
    <w:rsid w:val="009B68AC"/>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11677"/>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0D3A"/>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3074"/>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BF63CB"/>
    <w:rsid w:val="00C04FFB"/>
    <w:rsid w:val="00C05D83"/>
    <w:rsid w:val="00C11A57"/>
    <w:rsid w:val="00C132B1"/>
    <w:rsid w:val="00C13342"/>
    <w:rsid w:val="00C20538"/>
    <w:rsid w:val="00C20C70"/>
    <w:rsid w:val="00C219E1"/>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4EB3"/>
    <w:rsid w:val="00CD5776"/>
    <w:rsid w:val="00CE6423"/>
    <w:rsid w:val="00CF026A"/>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36D52"/>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8C2"/>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EB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3D"/>
    <w:rsid w:val="00010090"/>
    <w:rsid w:val="000530A7"/>
    <w:rsid w:val="000D3DB9"/>
    <w:rsid w:val="000D41F6"/>
    <w:rsid w:val="00163D88"/>
    <w:rsid w:val="001E20C1"/>
    <w:rsid w:val="001E5424"/>
    <w:rsid w:val="00334D3E"/>
    <w:rsid w:val="003555DD"/>
    <w:rsid w:val="003751FC"/>
    <w:rsid w:val="003810F9"/>
    <w:rsid w:val="00392E4A"/>
    <w:rsid w:val="0056017D"/>
    <w:rsid w:val="005806C7"/>
    <w:rsid w:val="005932A7"/>
    <w:rsid w:val="005D31E1"/>
    <w:rsid w:val="00615BF0"/>
    <w:rsid w:val="006B60C9"/>
    <w:rsid w:val="00736B84"/>
    <w:rsid w:val="00742702"/>
    <w:rsid w:val="00753AAB"/>
    <w:rsid w:val="007D6B2F"/>
    <w:rsid w:val="00823D35"/>
    <w:rsid w:val="00836FD8"/>
    <w:rsid w:val="00876864"/>
    <w:rsid w:val="008951F6"/>
    <w:rsid w:val="008A743D"/>
    <w:rsid w:val="008D78BB"/>
    <w:rsid w:val="0090555F"/>
    <w:rsid w:val="00934671"/>
    <w:rsid w:val="009923D4"/>
    <w:rsid w:val="00A654EE"/>
    <w:rsid w:val="00A7744B"/>
    <w:rsid w:val="00AD1875"/>
    <w:rsid w:val="00AE28C5"/>
    <w:rsid w:val="00BA75A4"/>
    <w:rsid w:val="00C02D91"/>
    <w:rsid w:val="00C06A71"/>
    <w:rsid w:val="00C53A04"/>
    <w:rsid w:val="00C70DD2"/>
    <w:rsid w:val="00C9557E"/>
    <w:rsid w:val="00D019EE"/>
    <w:rsid w:val="00E00202"/>
    <w:rsid w:val="00E3309D"/>
    <w:rsid w:val="00EA37D7"/>
    <w:rsid w:val="00F4396A"/>
    <w:rsid w:val="00F507DB"/>
    <w:rsid w:val="00F82F88"/>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023FB9-E058-4867-804A-F855EDCA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Ватанов Мехриддин Амиралиевич</cp:lastModifiedBy>
  <cp:revision>4</cp:revision>
  <cp:lastPrinted>2023-04-28T13:56:00Z</cp:lastPrinted>
  <dcterms:created xsi:type="dcterms:W3CDTF">2023-11-28T04:10:00Z</dcterms:created>
  <dcterms:modified xsi:type="dcterms:W3CDTF">2024-02-22T04:49:00Z</dcterms:modified>
</cp:coreProperties>
</file>